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511" w:rsidRDefault="009F0D29" w:rsidP="009F0D29">
      <w:pPr>
        <w:jc w:val="center"/>
        <w:rPr>
          <w:b/>
          <w:sz w:val="28"/>
          <w:szCs w:val="28"/>
        </w:rPr>
      </w:pPr>
      <w:r w:rsidRPr="009F0D29">
        <w:rPr>
          <w:b/>
          <w:sz w:val="28"/>
          <w:szCs w:val="28"/>
        </w:rPr>
        <w:t xml:space="preserve">Правовая экспертиза </w:t>
      </w:r>
    </w:p>
    <w:p w:rsidR="009F0D29" w:rsidRPr="009F0D29" w:rsidRDefault="009F0D29" w:rsidP="009F0D29">
      <w:pPr>
        <w:jc w:val="center"/>
        <w:rPr>
          <w:b/>
          <w:color w:val="000000" w:themeColor="text1"/>
          <w:sz w:val="28"/>
          <w:szCs w:val="28"/>
        </w:rPr>
      </w:pPr>
      <w:r w:rsidRPr="009F0D29">
        <w:rPr>
          <w:b/>
          <w:sz w:val="28"/>
          <w:szCs w:val="28"/>
        </w:rPr>
        <w:t>документов по результатам контрольных мероприятий</w:t>
      </w:r>
    </w:p>
    <w:p w:rsidR="004206B0" w:rsidRDefault="004206B0" w:rsidP="009F0D2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BF0485" w:rsidRDefault="00C03852" w:rsidP="009F0D2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BF0485">
        <w:rPr>
          <w:bCs/>
          <w:sz w:val="28"/>
          <w:szCs w:val="28"/>
        </w:rPr>
        <w:t>а органы Федерального казначейства возложены</w:t>
      </w:r>
      <w:r w:rsidR="00BF0485" w:rsidRPr="00BF0485">
        <w:rPr>
          <w:rFonts w:eastAsiaTheme="minorHAnsi"/>
          <w:sz w:val="28"/>
          <w:szCs w:val="28"/>
          <w:lang w:eastAsia="en-US"/>
        </w:rPr>
        <w:t xml:space="preserve"> </w:t>
      </w:r>
      <w:r w:rsidR="00BF0485">
        <w:rPr>
          <w:rFonts w:eastAsiaTheme="minorHAnsi"/>
          <w:sz w:val="28"/>
          <w:szCs w:val="28"/>
          <w:lang w:eastAsia="en-US"/>
        </w:rPr>
        <w:t xml:space="preserve">функции по контролю и надзору в финансово-бюджетной сфере, по внешнему контролю качества </w:t>
      </w:r>
      <w:r w:rsidR="00BF0485" w:rsidRPr="009F0D29">
        <w:rPr>
          <w:rFonts w:eastAsiaTheme="minorHAnsi"/>
          <w:sz w:val="28"/>
          <w:szCs w:val="28"/>
          <w:lang w:eastAsia="en-US"/>
        </w:rPr>
        <w:t xml:space="preserve">работы аудиторских организаций, определенных Федеральным </w:t>
      </w:r>
      <w:hyperlink r:id="rId8" w:history="1">
        <w:r w:rsidR="00BF0485" w:rsidRPr="009F0D29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законом</w:t>
        </w:r>
      </w:hyperlink>
      <w:r w:rsidR="00BF0485" w:rsidRPr="009F0D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</w:t>
      </w:r>
      <w:r w:rsidR="00BF0485" w:rsidRPr="009F0D29">
        <w:rPr>
          <w:rFonts w:eastAsiaTheme="minorHAnsi"/>
          <w:sz w:val="28"/>
          <w:szCs w:val="28"/>
          <w:lang w:eastAsia="en-US"/>
        </w:rPr>
        <w:t xml:space="preserve">30 декабря 2008 г. </w:t>
      </w:r>
      <w:r w:rsidR="009C0464">
        <w:rPr>
          <w:rFonts w:eastAsiaTheme="minorHAnsi"/>
          <w:sz w:val="28"/>
          <w:szCs w:val="28"/>
          <w:lang w:eastAsia="en-US"/>
        </w:rPr>
        <w:t>№</w:t>
      </w:r>
      <w:r w:rsidR="00BF0485" w:rsidRPr="009F0D29">
        <w:rPr>
          <w:rFonts w:eastAsiaTheme="minorHAnsi"/>
          <w:sz w:val="28"/>
          <w:szCs w:val="28"/>
          <w:lang w:eastAsia="en-US"/>
        </w:rPr>
        <w:t xml:space="preserve"> 307-ФЗ «Об аудиторской деятельности»</w:t>
      </w:r>
      <w:r>
        <w:rPr>
          <w:rFonts w:eastAsiaTheme="minorHAnsi"/>
          <w:sz w:val="28"/>
          <w:szCs w:val="28"/>
          <w:lang w:eastAsia="en-US"/>
        </w:rPr>
        <w:t xml:space="preserve"> (</w:t>
      </w:r>
      <w:r>
        <w:rPr>
          <w:bCs/>
          <w:sz w:val="28"/>
          <w:szCs w:val="28"/>
        </w:rPr>
        <w:t xml:space="preserve">Положение об Управлении, утвержденном приказом Федерального казначейства от 27.12.2013 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казначейства»).  </w:t>
      </w:r>
    </w:p>
    <w:p w:rsidR="00547B3D" w:rsidRDefault="00547B3D" w:rsidP="00547B3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Ю</w:t>
      </w:r>
      <w:r w:rsidRPr="009F0D29">
        <w:rPr>
          <w:sz w:val="28"/>
          <w:szCs w:val="28"/>
        </w:rPr>
        <w:t>ридический отдел УФК по Тюменской области</w:t>
      </w:r>
      <w:r w:rsidR="008A259C">
        <w:rPr>
          <w:sz w:val="28"/>
          <w:szCs w:val="28"/>
        </w:rPr>
        <w:t xml:space="preserve"> (далее - Управление)</w:t>
      </w:r>
      <w:r w:rsidRPr="009F0D29">
        <w:rPr>
          <w:sz w:val="28"/>
          <w:szCs w:val="28"/>
        </w:rPr>
        <w:t xml:space="preserve"> осуществляет правовое</w:t>
      </w:r>
      <w:r>
        <w:rPr>
          <w:sz w:val="28"/>
          <w:szCs w:val="28"/>
        </w:rPr>
        <w:t xml:space="preserve"> сопровождение контрольных мероприятий, проводимых Управлением в рамках реализации функций по контролю и надзору в финансово-бюджетной сфере и</w:t>
      </w:r>
      <w:r>
        <w:rPr>
          <w:rFonts w:eastAsiaTheme="minorHAnsi"/>
          <w:sz w:val="28"/>
          <w:szCs w:val="28"/>
          <w:lang w:eastAsia="en-US"/>
        </w:rPr>
        <w:t xml:space="preserve"> проводит правовую экспертизу проектов приказов о назначении и проведении, продлении, приостановлении (возобновлении) контрольного мероприятия (проверки), проектов представления, предписания, предупреждений</w:t>
      </w:r>
      <w:r>
        <w:rPr>
          <w:sz w:val="28"/>
          <w:szCs w:val="28"/>
        </w:rPr>
        <w:t xml:space="preserve"> в соответствии с пунктом </w:t>
      </w:r>
      <w:r w:rsidRPr="009F0D29">
        <w:rPr>
          <w:sz w:val="28"/>
          <w:szCs w:val="28"/>
        </w:rPr>
        <w:t>4.1.15</w:t>
      </w:r>
      <w:r>
        <w:rPr>
          <w:sz w:val="28"/>
          <w:szCs w:val="28"/>
        </w:rPr>
        <w:t xml:space="preserve"> Положения о юридическом отделе</w:t>
      </w:r>
      <w:r w:rsidRPr="009F0D29">
        <w:rPr>
          <w:sz w:val="28"/>
          <w:szCs w:val="28"/>
        </w:rPr>
        <w:t xml:space="preserve">, утвержденного приказом </w:t>
      </w:r>
      <w:r w:rsidR="008A259C">
        <w:rPr>
          <w:sz w:val="28"/>
          <w:szCs w:val="28"/>
        </w:rPr>
        <w:t xml:space="preserve">Управления </w:t>
      </w:r>
      <w:r w:rsidRPr="009F0D29">
        <w:rPr>
          <w:sz w:val="28"/>
          <w:szCs w:val="28"/>
        </w:rPr>
        <w:t>№</w:t>
      </w:r>
      <w:r w:rsidR="001D52BC">
        <w:rPr>
          <w:sz w:val="28"/>
          <w:szCs w:val="28"/>
        </w:rPr>
        <w:t xml:space="preserve"> </w:t>
      </w:r>
      <w:bookmarkStart w:id="0" w:name="_GoBack"/>
      <w:bookmarkEnd w:id="0"/>
      <w:r w:rsidRPr="009C0464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9F0D29">
        <w:rPr>
          <w:sz w:val="28"/>
          <w:szCs w:val="28"/>
        </w:rPr>
        <w:t xml:space="preserve">от </w:t>
      </w:r>
      <w:r w:rsidRPr="009C0464">
        <w:rPr>
          <w:sz w:val="28"/>
          <w:szCs w:val="28"/>
        </w:rPr>
        <w:t>21</w:t>
      </w:r>
      <w:r w:rsidRPr="009F0D29">
        <w:rPr>
          <w:sz w:val="28"/>
          <w:szCs w:val="28"/>
        </w:rPr>
        <w:t>.01.202</w:t>
      </w:r>
      <w:r w:rsidRPr="009C0464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6E74E0" w:rsidRDefault="00547B3D" w:rsidP="00E9434C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867FF">
        <w:rPr>
          <w:color w:val="000000" w:themeColor="text1"/>
          <w:sz w:val="28"/>
          <w:szCs w:val="28"/>
        </w:rPr>
        <w:t>В 2021 году</w:t>
      </w:r>
      <w:r>
        <w:rPr>
          <w:color w:val="000000" w:themeColor="text1"/>
          <w:sz w:val="28"/>
          <w:szCs w:val="28"/>
        </w:rPr>
        <w:t xml:space="preserve"> юридическим отделом проводилась</w:t>
      </w:r>
      <w:r w:rsidRPr="003867FF">
        <w:rPr>
          <w:color w:val="000000" w:themeColor="text1"/>
          <w:sz w:val="28"/>
          <w:szCs w:val="28"/>
        </w:rPr>
        <w:t xml:space="preserve"> правовая экспертиза   документов по результатам контрольных мероприятий</w:t>
      </w:r>
      <w:r>
        <w:rPr>
          <w:color w:val="000000" w:themeColor="text1"/>
          <w:sz w:val="28"/>
          <w:szCs w:val="28"/>
        </w:rPr>
        <w:t>: приказов,</w:t>
      </w:r>
      <w:r w:rsidRPr="003867FF">
        <w:rPr>
          <w:color w:val="000000" w:themeColor="text1"/>
          <w:sz w:val="28"/>
          <w:szCs w:val="28"/>
        </w:rPr>
        <w:t xml:space="preserve"> проектов представлений</w:t>
      </w:r>
      <w:r>
        <w:rPr>
          <w:color w:val="000000" w:themeColor="text1"/>
          <w:sz w:val="28"/>
          <w:szCs w:val="28"/>
        </w:rPr>
        <w:t>.</w:t>
      </w:r>
      <w:r w:rsidRPr="003867FF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:rsidR="00E9434C" w:rsidRDefault="00E9434C" w:rsidP="00E9434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Контрольное мероприятие начинается </w:t>
      </w:r>
      <w:r w:rsidR="006E74E0">
        <w:rPr>
          <w:rFonts w:eastAsiaTheme="minorHAnsi"/>
          <w:sz w:val="28"/>
          <w:szCs w:val="28"/>
          <w:lang w:eastAsia="en-US"/>
        </w:rPr>
        <w:t>с издания приказа (распоряжения</w:t>
      </w:r>
      <w:r>
        <w:rPr>
          <w:rFonts w:eastAsiaTheme="minorHAnsi"/>
          <w:sz w:val="28"/>
          <w:szCs w:val="28"/>
          <w:lang w:eastAsia="en-US"/>
        </w:rPr>
        <w:t>) органа контроля о назначении контрольного мероприятия.</w:t>
      </w:r>
    </w:p>
    <w:p w:rsidR="00E9434C" w:rsidRDefault="00E9434C" w:rsidP="006E7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проведении правовой экспертизы проекта приказа о назначении и проведении контрольного мероприятия в финансово-бюджетной сфере проверяется: соответствие положений проекта приказа законодательным и нормативным правовым актам Российской Федерации, наличие в проекте приказа сведений о наименовании объекта контроля,</w:t>
      </w:r>
      <w:r w:rsidR="006E74E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 проверяемом периоде, о</w:t>
      </w:r>
      <w:r w:rsidR="006E74E0">
        <w:rPr>
          <w:rFonts w:eastAsiaTheme="minorHAnsi"/>
          <w:sz w:val="28"/>
          <w:szCs w:val="28"/>
          <w:lang w:eastAsia="en-US"/>
        </w:rPr>
        <w:t xml:space="preserve"> теме контрольного мероприятия, </w:t>
      </w:r>
      <w:r>
        <w:rPr>
          <w:rFonts w:eastAsiaTheme="minorHAnsi"/>
          <w:sz w:val="28"/>
          <w:szCs w:val="28"/>
          <w:lang w:eastAsia="en-US"/>
        </w:rPr>
        <w:t>основании пров</w:t>
      </w:r>
      <w:r w:rsidR="006E74E0">
        <w:rPr>
          <w:rFonts w:eastAsiaTheme="minorHAnsi"/>
          <w:sz w:val="28"/>
          <w:szCs w:val="28"/>
          <w:lang w:eastAsia="en-US"/>
        </w:rPr>
        <w:t xml:space="preserve">едения контрольного мероприятия, </w:t>
      </w:r>
      <w:r>
        <w:rPr>
          <w:rFonts w:eastAsiaTheme="minorHAnsi"/>
          <w:sz w:val="28"/>
          <w:szCs w:val="28"/>
          <w:lang w:eastAsia="en-US"/>
        </w:rPr>
        <w:t>о составе должностных лиц, уполномоченных на проведение контр</w:t>
      </w:r>
      <w:r w:rsidR="006E74E0">
        <w:rPr>
          <w:rFonts w:eastAsiaTheme="minorHAnsi"/>
          <w:sz w:val="28"/>
          <w:szCs w:val="28"/>
          <w:lang w:eastAsia="en-US"/>
        </w:rPr>
        <w:t>ольного мероприятия</w:t>
      </w:r>
      <w:r w:rsidR="006E74E0" w:rsidRPr="006E74E0">
        <w:rPr>
          <w:rFonts w:eastAsiaTheme="minorHAnsi"/>
          <w:sz w:val="28"/>
          <w:szCs w:val="28"/>
          <w:lang w:eastAsia="en-US"/>
        </w:rPr>
        <w:t xml:space="preserve"> </w:t>
      </w:r>
      <w:r w:rsidR="006E74E0">
        <w:rPr>
          <w:rFonts w:eastAsiaTheme="minorHAnsi"/>
          <w:sz w:val="28"/>
          <w:szCs w:val="28"/>
          <w:lang w:eastAsia="en-US"/>
        </w:rPr>
        <w:t xml:space="preserve">о перечне основных вопросов, подлежащих изучению в ходе проведения контрольного мероприятия, а также </w:t>
      </w:r>
      <w:r>
        <w:rPr>
          <w:rFonts w:eastAsiaTheme="minorHAnsi"/>
          <w:sz w:val="28"/>
          <w:szCs w:val="28"/>
          <w:lang w:eastAsia="en-US"/>
        </w:rPr>
        <w:t>сроке пров</w:t>
      </w:r>
      <w:r w:rsidR="006E74E0">
        <w:rPr>
          <w:rFonts w:eastAsiaTheme="minorHAnsi"/>
          <w:sz w:val="28"/>
          <w:szCs w:val="28"/>
          <w:lang w:eastAsia="en-US"/>
        </w:rPr>
        <w:t>едения контрольного мероприятия.</w:t>
      </w:r>
    </w:p>
    <w:p w:rsidR="006E74E0" w:rsidRDefault="006E74E0" w:rsidP="006E7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Контрольное мероприятие может быть продлено, приостановлено (возобновлено) в соответствии с федеральным стандартом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</w:t>
      </w:r>
      <w:r w:rsidR="001D52BC">
        <w:rPr>
          <w:rFonts w:eastAsiaTheme="minorHAnsi"/>
          <w:sz w:val="28"/>
          <w:szCs w:val="28"/>
          <w:lang w:eastAsia="en-US"/>
        </w:rPr>
        <w:t>Российской Федерации</w:t>
      </w:r>
      <w:r>
        <w:rPr>
          <w:rFonts w:eastAsiaTheme="minorHAnsi"/>
          <w:sz w:val="28"/>
          <w:szCs w:val="28"/>
          <w:lang w:eastAsia="en-US"/>
        </w:rPr>
        <w:t xml:space="preserve"> от 17.08.2020 </w:t>
      </w:r>
      <w:r w:rsidR="004A401D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1235. Данный этап фиксируется приказами</w:t>
      </w:r>
      <w:r w:rsidRPr="006E74E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органа контроля, которые также подлежат юридической экспертизе.</w:t>
      </w:r>
    </w:p>
    <w:p w:rsidR="00154511" w:rsidRDefault="00154511" w:rsidP="0015451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Документами, оформляемыми в целях реализации результатов контрольного мероприятия, объекту контроля</w:t>
      </w:r>
      <w:r w:rsidRPr="0015451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являются представления и (или) предписания. </w:t>
      </w:r>
    </w:p>
    <w:p w:rsidR="007848B1" w:rsidRDefault="00547B3D" w:rsidP="00C0385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Наиболее распространенными</w:t>
      </w:r>
      <w:r w:rsidR="00B24679" w:rsidRPr="003867FF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FA6B54" w:rsidRPr="003867FF">
        <w:rPr>
          <w:rFonts w:eastAsiaTheme="minorHAnsi"/>
          <w:color w:val="000000" w:themeColor="text1"/>
          <w:sz w:val="28"/>
          <w:szCs w:val="28"/>
          <w:lang w:eastAsia="en-US"/>
        </w:rPr>
        <w:t>нарушениями</w:t>
      </w:r>
      <w:r w:rsidR="007848B1" w:rsidRPr="003867FF">
        <w:rPr>
          <w:color w:val="000000" w:themeColor="text1"/>
          <w:sz w:val="28"/>
          <w:szCs w:val="28"/>
        </w:rPr>
        <w:t xml:space="preserve"> объектов контроля</w:t>
      </w:r>
      <w:r w:rsidR="006443F9">
        <w:rPr>
          <w:rFonts w:eastAsiaTheme="minorHAnsi"/>
          <w:color w:val="000000" w:themeColor="text1"/>
          <w:sz w:val="28"/>
          <w:szCs w:val="28"/>
          <w:lang w:eastAsia="en-US"/>
        </w:rPr>
        <w:t>, которые выявляются</w:t>
      </w:r>
      <w:r w:rsidR="00154511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должностными лицами</w:t>
      </w:r>
      <w:r w:rsidR="00FA6B54" w:rsidRPr="003867FF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2771A6" w:rsidRPr="003867FF">
        <w:rPr>
          <w:rFonts w:eastAsiaTheme="minorHAnsi"/>
          <w:color w:val="000000" w:themeColor="text1"/>
          <w:sz w:val="28"/>
          <w:szCs w:val="28"/>
          <w:lang w:eastAsia="en-US"/>
        </w:rPr>
        <w:t xml:space="preserve">Управления </w:t>
      </w:r>
      <w:r w:rsidR="007848B1" w:rsidRPr="003867FF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ходе </w:t>
      </w:r>
      <w:r w:rsidR="00FA6B54" w:rsidRPr="003867FF">
        <w:rPr>
          <w:color w:val="000000" w:themeColor="text1"/>
          <w:sz w:val="28"/>
          <w:szCs w:val="28"/>
        </w:rPr>
        <w:t>контрольных мероприятий</w:t>
      </w:r>
      <w:r w:rsidR="007848B1" w:rsidRPr="003867FF">
        <w:rPr>
          <w:color w:val="000000" w:themeColor="text1"/>
          <w:sz w:val="28"/>
          <w:szCs w:val="28"/>
        </w:rPr>
        <w:t>,</w:t>
      </w:r>
      <w:r w:rsidR="00FA6B54" w:rsidRPr="003867FF">
        <w:rPr>
          <w:color w:val="000000" w:themeColor="text1"/>
          <w:sz w:val="28"/>
          <w:szCs w:val="28"/>
        </w:rPr>
        <w:t xml:space="preserve"> являются:</w:t>
      </w:r>
    </w:p>
    <w:p w:rsidR="00547B3D" w:rsidRDefault="00547B3D" w:rsidP="00C0385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21E07">
        <w:rPr>
          <w:rFonts w:eastAsiaTheme="minorHAnsi"/>
          <w:sz w:val="28"/>
          <w:szCs w:val="28"/>
          <w:lang w:eastAsia="en-US"/>
        </w:rPr>
        <w:lastRenderedPageBreak/>
        <w:t xml:space="preserve">нарушение </w:t>
      </w:r>
      <w:r>
        <w:rPr>
          <w:rFonts w:eastAsiaTheme="minorHAnsi"/>
          <w:sz w:val="28"/>
          <w:szCs w:val="28"/>
          <w:lang w:eastAsia="en-US"/>
        </w:rPr>
        <w:t xml:space="preserve">объектом контроля </w:t>
      </w:r>
      <w:r w:rsidRPr="00121E07">
        <w:rPr>
          <w:rFonts w:eastAsiaTheme="minorHAnsi"/>
          <w:sz w:val="28"/>
          <w:szCs w:val="28"/>
          <w:lang w:eastAsia="en-US"/>
        </w:rPr>
        <w:t>порядка составления, утверждения и ведения бюджетных смет, выразившееся в несвоевременном внесении и утверждении Бюджетной сметы на</w:t>
      </w:r>
      <w:r>
        <w:rPr>
          <w:rFonts w:eastAsiaTheme="minorHAnsi"/>
          <w:sz w:val="28"/>
          <w:szCs w:val="28"/>
          <w:lang w:eastAsia="en-US"/>
        </w:rPr>
        <w:t xml:space="preserve"> соответствующий</w:t>
      </w:r>
      <w:r w:rsidRPr="00121E07">
        <w:rPr>
          <w:rFonts w:eastAsiaTheme="minorHAnsi"/>
          <w:sz w:val="28"/>
          <w:szCs w:val="28"/>
          <w:lang w:eastAsia="en-US"/>
        </w:rPr>
        <w:t xml:space="preserve"> финансовый год в связи с изменением доведенных лимитов бюджетных обязательств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547B3D" w:rsidRDefault="00DD390C" w:rsidP="00C0385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искажение (занижение) данных</w:t>
      </w:r>
      <w:r w:rsidRPr="00121E07">
        <w:rPr>
          <w:rFonts w:eastAsiaTheme="minorHAnsi"/>
          <w:sz w:val="28"/>
          <w:szCs w:val="28"/>
          <w:lang w:eastAsia="en-US"/>
        </w:rPr>
        <w:t xml:space="preserve"> 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DD390C" w:rsidRDefault="00DD390C" w:rsidP="00DD390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104134">
        <w:rPr>
          <w:sz w:val="28"/>
          <w:szCs w:val="28"/>
        </w:rPr>
        <w:t>предоставление заведомо недостоверной бюджетной отчетности</w:t>
      </w:r>
      <w:r>
        <w:rPr>
          <w:sz w:val="28"/>
          <w:szCs w:val="28"/>
        </w:rPr>
        <w:t>,</w:t>
      </w:r>
      <w:r w:rsidR="0025248E" w:rsidRPr="0025248E">
        <w:rPr>
          <w:sz w:val="28"/>
          <w:szCs w:val="28"/>
        </w:rPr>
        <w:t xml:space="preserve"> </w:t>
      </w:r>
      <w:r w:rsidR="0025248E" w:rsidRPr="00104134">
        <w:rPr>
          <w:sz w:val="28"/>
          <w:szCs w:val="28"/>
        </w:rPr>
        <w:t>выразившееся в составлении бухгалтерской (фин</w:t>
      </w:r>
      <w:r w:rsidR="0025248E">
        <w:rPr>
          <w:sz w:val="28"/>
          <w:szCs w:val="28"/>
        </w:rPr>
        <w:t xml:space="preserve">ансовой) отчетности </w:t>
      </w:r>
      <w:r w:rsidR="0025248E" w:rsidRPr="00104134">
        <w:rPr>
          <w:sz w:val="28"/>
          <w:szCs w:val="28"/>
        </w:rPr>
        <w:t>не на основе данных, содержащихся в регистрах бюджетного (бухгалтерского) учета</w:t>
      </w:r>
    </w:p>
    <w:p w:rsidR="0025248E" w:rsidRDefault="0025248E" w:rsidP="0025248E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104134">
        <w:rPr>
          <w:sz w:val="28"/>
          <w:szCs w:val="28"/>
        </w:rPr>
        <w:t>нарушение ведения бюджетного учета, связанное с неправомерным списанием горюче-смазочных материалов (бензина)</w:t>
      </w:r>
      <w:r>
        <w:rPr>
          <w:sz w:val="28"/>
          <w:szCs w:val="28"/>
        </w:rPr>
        <w:t>;</w:t>
      </w:r>
      <w:r w:rsidRPr="00104134">
        <w:rPr>
          <w:sz w:val="28"/>
          <w:szCs w:val="28"/>
        </w:rPr>
        <w:t xml:space="preserve"> </w:t>
      </w:r>
    </w:p>
    <w:p w:rsidR="0025248E" w:rsidRPr="00176C99" w:rsidRDefault="00176C99" w:rsidP="00C03852">
      <w:pPr>
        <w:ind w:firstLine="709"/>
        <w:jc w:val="both"/>
        <w:rPr>
          <w:rFonts w:eastAsia="Arial Unicode MS"/>
          <w:color w:val="000000" w:themeColor="text1"/>
          <w:sz w:val="28"/>
          <w:szCs w:val="28"/>
          <w:lang w:eastAsia="en-US"/>
        </w:rPr>
      </w:pPr>
      <w:r w:rsidRPr="00176C99">
        <w:rPr>
          <w:color w:val="000000" w:themeColor="text1"/>
          <w:sz w:val="28"/>
          <w:szCs w:val="28"/>
        </w:rPr>
        <w:t>неправомерное использование бюджетных средств, выразившееся в оплате денежных обязательств с нарушением бюджетного законодательства и иных нормативных актов, регулирующих бюджетные правоотношения, а именно использование бюджетных средств на закупку товаров с нарушением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регулирующего отношения, направленные на обеспечение государ</w:t>
      </w:r>
      <w:r w:rsidR="00154511">
        <w:rPr>
          <w:color w:val="000000" w:themeColor="text1"/>
          <w:sz w:val="28"/>
          <w:szCs w:val="28"/>
        </w:rPr>
        <w:t>ственных и муниципальных нужд;</w:t>
      </w:r>
    </w:p>
    <w:p w:rsidR="0025248E" w:rsidRDefault="0025248E" w:rsidP="0025248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неприменение мер гражданско-правовой ответственности за нарушение срока исполнения обязательств по государственному контракту; </w:t>
      </w:r>
    </w:p>
    <w:p w:rsidR="00DD390C" w:rsidRDefault="006443F9" w:rsidP="00C03852">
      <w:pPr>
        <w:ind w:firstLine="709"/>
        <w:jc w:val="both"/>
        <w:rPr>
          <w:rFonts w:eastAsia="Arial Unicode MS"/>
          <w:sz w:val="28"/>
          <w:szCs w:val="28"/>
          <w:lang w:eastAsia="en-US"/>
        </w:rPr>
      </w:pPr>
      <w:r>
        <w:rPr>
          <w:rFonts w:eastAsia="Arial Unicode MS"/>
          <w:sz w:val="28"/>
          <w:szCs w:val="28"/>
          <w:lang w:eastAsia="en-US"/>
        </w:rPr>
        <w:t>нарушение п</w:t>
      </w:r>
      <w:r w:rsidR="00DD390C">
        <w:rPr>
          <w:rFonts w:eastAsia="Arial Unicode MS"/>
          <w:sz w:val="28"/>
          <w:szCs w:val="28"/>
          <w:lang w:eastAsia="en-US"/>
        </w:rPr>
        <w:t>равил ведения реестра контрактов, заключенных заказчиками, в части нарушения сроков направления в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Российской Федерации, документов (дополнительных соглашений, актов о приемке выполненных работ, платежных поручений) об исполнении государственных контрактов;</w:t>
      </w:r>
    </w:p>
    <w:p w:rsidR="0025248E" w:rsidRPr="000F6FA3" w:rsidRDefault="0025248E" w:rsidP="0025248E">
      <w:pPr>
        <w:ind w:firstLine="567"/>
        <w:jc w:val="both"/>
        <w:rPr>
          <w:sz w:val="28"/>
          <w:szCs w:val="28"/>
        </w:rPr>
      </w:pPr>
      <w:r w:rsidRPr="000F6FA3">
        <w:rPr>
          <w:sz w:val="28"/>
          <w:szCs w:val="28"/>
        </w:rPr>
        <w:t>занижение размера неустойки (пени)</w:t>
      </w:r>
      <w:r>
        <w:rPr>
          <w:sz w:val="28"/>
          <w:szCs w:val="28"/>
        </w:rPr>
        <w:t xml:space="preserve"> </w:t>
      </w:r>
      <w:r w:rsidRPr="000F6FA3">
        <w:rPr>
          <w:sz w:val="28"/>
          <w:szCs w:val="28"/>
        </w:rPr>
        <w:t>при расчете пеней в связи с ненадлежащим исполнением обязательств в части соответствия поставленного товара условиям, предусмотренных контрактом (договора</w:t>
      </w:r>
      <w:r>
        <w:rPr>
          <w:sz w:val="28"/>
          <w:szCs w:val="28"/>
        </w:rPr>
        <w:t>ми)</w:t>
      </w:r>
      <w:r w:rsidRPr="000F6FA3">
        <w:rPr>
          <w:sz w:val="28"/>
          <w:szCs w:val="28"/>
        </w:rPr>
        <w:t xml:space="preserve">; </w:t>
      </w:r>
    </w:p>
    <w:p w:rsidR="00DD390C" w:rsidRDefault="00176C99" w:rsidP="00C0385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Theme="minorHAnsi" w:cstheme="minorBidi"/>
          <w:sz w:val="28"/>
          <w:szCs w:val="28"/>
          <w:lang w:eastAsia="en-US"/>
        </w:rPr>
        <w:t>не</w:t>
      </w:r>
      <w:r w:rsidRPr="000F6FA3">
        <w:rPr>
          <w:rFonts w:eastAsiaTheme="minorHAnsi" w:cstheme="minorBidi"/>
          <w:sz w:val="28"/>
          <w:szCs w:val="28"/>
          <w:lang w:eastAsia="en-US"/>
        </w:rPr>
        <w:t>представлен</w:t>
      </w:r>
      <w:r>
        <w:rPr>
          <w:rFonts w:eastAsiaTheme="minorHAnsi" w:cstheme="minorBidi"/>
          <w:sz w:val="28"/>
          <w:szCs w:val="28"/>
          <w:lang w:eastAsia="en-US"/>
        </w:rPr>
        <w:t>ие ежегодного уточненного</w:t>
      </w:r>
      <w:r w:rsidRPr="000F6FA3">
        <w:rPr>
          <w:rFonts w:eastAsiaTheme="minorHAnsi" w:cstheme="minorBidi"/>
          <w:sz w:val="28"/>
          <w:szCs w:val="28"/>
          <w:lang w:eastAsia="en-US"/>
        </w:rPr>
        <w:t xml:space="preserve"> отчет</w:t>
      </w:r>
      <w:r>
        <w:rPr>
          <w:rFonts w:eastAsiaTheme="minorHAnsi" w:cstheme="minorBidi"/>
          <w:sz w:val="28"/>
          <w:szCs w:val="28"/>
          <w:lang w:eastAsia="en-US"/>
        </w:rPr>
        <w:t>а</w:t>
      </w:r>
      <w:r w:rsidRPr="000F6FA3">
        <w:rPr>
          <w:rFonts w:eastAsiaTheme="minorHAnsi" w:cstheme="minorBidi"/>
          <w:sz w:val="28"/>
          <w:szCs w:val="28"/>
          <w:lang w:eastAsia="en-US"/>
        </w:rPr>
        <w:t xml:space="preserve"> о достижении значений результатов предоставления Иного межбюджетного трансферта по форме согласно приложению к Соглашению</w:t>
      </w:r>
      <w:r w:rsidR="00154511">
        <w:rPr>
          <w:rFonts w:eastAsiaTheme="minorHAnsi" w:cstheme="minorBidi"/>
          <w:sz w:val="28"/>
          <w:szCs w:val="28"/>
          <w:lang w:eastAsia="en-US"/>
        </w:rPr>
        <w:t>;</w:t>
      </w:r>
    </w:p>
    <w:p w:rsidR="00DD390C" w:rsidRDefault="00176C99" w:rsidP="00C0385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0F6FA3">
        <w:rPr>
          <w:sz w:val="28"/>
          <w:szCs w:val="28"/>
        </w:rPr>
        <w:t>несвоевременно</w:t>
      </w:r>
      <w:r>
        <w:rPr>
          <w:sz w:val="28"/>
          <w:szCs w:val="28"/>
        </w:rPr>
        <w:t>е предоставление Отчетов</w:t>
      </w:r>
      <w:r w:rsidRPr="000F6FA3">
        <w:rPr>
          <w:sz w:val="28"/>
          <w:szCs w:val="28"/>
        </w:rPr>
        <w:t xml:space="preserve"> </w:t>
      </w:r>
      <w:r w:rsidRPr="000F6FA3">
        <w:rPr>
          <w:bCs/>
          <w:sz w:val="28"/>
          <w:szCs w:val="28"/>
        </w:rPr>
        <w:t>о расходах, в целях</w:t>
      </w:r>
      <w:r w:rsidRPr="000F6FA3">
        <w:rPr>
          <w:bCs/>
          <w:sz w:val="18"/>
          <w:szCs w:val="18"/>
        </w:rPr>
        <w:t xml:space="preserve"> </w:t>
      </w:r>
      <w:proofErr w:type="spellStart"/>
      <w:r w:rsidRPr="00C868CA">
        <w:rPr>
          <w:bCs/>
          <w:color w:val="000000" w:themeColor="text1"/>
          <w:sz w:val="28"/>
          <w:szCs w:val="28"/>
        </w:rPr>
        <w:t>софинасир</w:t>
      </w:r>
      <w:r>
        <w:rPr>
          <w:bCs/>
          <w:color w:val="000000" w:themeColor="text1"/>
          <w:sz w:val="28"/>
          <w:szCs w:val="28"/>
        </w:rPr>
        <w:t>ования</w:t>
      </w:r>
      <w:proofErr w:type="spellEnd"/>
      <w:r>
        <w:rPr>
          <w:bCs/>
          <w:color w:val="000000" w:themeColor="text1"/>
          <w:sz w:val="28"/>
          <w:szCs w:val="28"/>
        </w:rPr>
        <w:t xml:space="preserve"> которых предоставляется и</w:t>
      </w:r>
      <w:r w:rsidRPr="00C868CA">
        <w:rPr>
          <w:bCs/>
          <w:color w:val="000000" w:themeColor="text1"/>
          <w:sz w:val="28"/>
          <w:szCs w:val="28"/>
        </w:rPr>
        <w:t>ной межбюджетный трансферт</w:t>
      </w:r>
      <w:r w:rsidR="00154511">
        <w:rPr>
          <w:bCs/>
          <w:color w:val="000000" w:themeColor="text1"/>
          <w:sz w:val="28"/>
          <w:szCs w:val="28"/>
        </w:rPr>
        <w:t>.</w:t>
      </w:r>
    </w:p>
    <w:p w:rsidR="00B25077" w:rsidRDefault="00B25077" w:rsidP="006443F9">
      <w:pPr>
        <w:pStyle w:val="a4"/>
        <w:tabs>
          <w:tab w:val="left" w:pos="8520"/>
        </w:tabs>
        <w:ind w:firstLine="567"/>
        <w:contextualSpacing/>
        <w:rPr>
          <w:color w:val="000000" w:themeColor="text1"/>
          <w:sz w:val="28"/>
          <w:szCs w:val="28"/>
        </w:rPr>
      </w:pPr>
      <w:r w:rsidRPr="0063688D">
        <w:rPr>
          <w:color w:val="000000" w:themeColor="text1"/>
          <w:sz w:val="28"/>
          <w:szCs w:val="28"/>
        </w:rPr>
        <w:t>Основн</w:t>
      </w:r>
      <w:r w:rsidR="0063688D" w:rsidRPr="0063688D">
        <w:rPr>
          <w:color w:val="000000" w:themeColor="text1"/>
          <w:sz w:val="28"/>
          <w:szCs w:val="28"/>
        </w:rPr>
        <w:t>ой</w:t>
      </w:r>
      <w:r w:rsidRPr="0063688D">
        <w:rPr>
          <w:color w:val="000000" w:themeColor="text1"/>
          <w:sz w:val="28"/>
          <w:szCs w:val="28"/>
        </w:rPr>
        <w:t xml:space="preserve"> проблем</w:t>
      </w:r>
      <w:r w:rsidR="0063688D" w:rsidRPr="0063688D">
        <w:rPr>
          <w:color w:val="000000" w:themeColor="text1"/>
          <w:sz w:val="28"/>
          <w:szCs w:val="28"/>
        </w:rPr>
        <w:t>ой</w:t>
      </w:r>
      <w:r w:rsidRPr="0063688D">
        <w:rPr>
          <w:color w:val="000000" w:themeColor="text1"/>
          <w:sz w:val="28"/>
          <w:szCs w:val="28"/>
        </w:rPr>
        <w:t xml:space="preserve"> в ходе проведения </w:t>
      </w:r>
      <w:r w:rsidR="006443F9">
        <w:rPr>
          <w:color w:val="000000" w:themeColor="text1"/>
          <w:sz w:val="28"/>
          <w:szCs w:val="28"/>
        </w:rPr>
        <w:t>контрольного мероприятия является зачастую непредставление органу контроля полного комплекта документов</w:t>
      </w:r>
      <w:r w:rsidR="00E839CE">
        <w:rPr>
          <w:color w:val="000000" w:themeColor="text1"/>
          <w:sz w:val="28"/>
          <w:szCs w:val="28"/>
        </w:rPr>
        <w:t>, подтверждающего наличие или отсутствие признаков нарушения</w:t>
      </w:r>
      <w:r w:rsidR="00532CF5">
        <w:rPr>
          <w:color w:val="000000" w:themeColor="text1"/>
          <w:sz w:val="28"/>
          <w:szCs w:val="28"/>
        </w:rPr>
        <w:t>,</w:t>
      </w:r>
      <w:r w:rsidR="00E839CE">
        <w:rPr>
          <w:color w:val="000000" w:themeColor="text1"/>
          <w:sz w:val="28"/>
          <w:szCs w:val="28"/>
        </w:rPr>
        <w:t xml:space="preserve"> в результате чего</w:t>
      </w:r>
      <w:r w:rsidR="00532CF5">
        <w:rPr>
          <w:color w:val="000000" w:themeColor="text1"/>
          <w:sz w:val="28"/>
          <w:szCs w:val="28"/>
        </w:rPr>
        <w:t>,</w:t>
      </w:r>
      <w:r w:rsidR="00E839CE">
        <w:rPr>
          <w:color w:val="000000" w:themeColor="text1"/>
          <w:sz w:val="28"/>
          <w:szCs w:val="28"/>
        </w:rPr>
        <w:t xml:space="preserve"> в Акт проверки включаются выявленные нарушения</w:t>
      </w:r>
      <w:r w:rsidR="0063688D" w:rsidRPr="0063688D">
        <w:rPr>
          <w:color w:val="000000" w:themeColor="text1"/>
          <w:sz w:val="28"/>
          <w:szCs w:val="28"/>
        </w:rPr>
        <w:t>.</w:t>
      </w:r>
      <w:r w:rsidR="00E839CE">
        <w:rPr>
          <w:color w:val="000000" w:themeColor="text1"/>
          <w:sz w:val="28"/>
          <w:szCs w:val="28"/>
        </w:rPr>
        <w:t xml:space="preserve"> Однако зачастую </w:t>
      </w:r>
      <w:r w:rsidR="004A401D">
        <w:rPr>
          <w:color w:val="000000" w:themeColor="text1"/>
          <w:sz w:val="28"/>
          <w:szCs w:val="28"/>
        </w:rPr>
        <w:t xml:space="preserve">после подписания </w:t>
      </w:r>
      <w:r w:rsidR="008A259C">
        <w:rPr>
          <w:color w:val="000000" w:themeColor="text1"/>
          <w:sz w:val="28"/>
          <w:szCs w:val="28"/>
        </w:rPr>
        <w:t>А</w:t>
      </w:r>
      <w:r w:rsidR="004A401D">
        <w:rPr>
          <w:color w:val="000000" w:themeColor="text1"/>
          <w:sz w:val="28"/>
          <w:szCs w:val="28"/>
        </w:rPr>
        <w:t>кт</w:t>
      </w:r>
      <w:r w:rsidR="008A259C">
        <w:rPr>
          <w:color w:val="000000" w:themeColor="text1"/>
          <w:sz w:val="28"/>
          <w:szCs w:val="28"/>
        </w:rPr>
        <w:t>а</w:t>
      </w:r>
      <w:r w:rsidR="004A401D">
        <w:rPr>
          <w:color w:val="000000" w:themeColor="text1"/>
          <w:sz w:val="28"/>
          <w:szCs w:val="28"/>
        </w:rPr>
        <w:t xml:space="preserve"> проверк</w:t>
      </w:r>
      <w:r w:rsidR="008A259C">
        <w:rPr>
          <w:color w:val="000000" w:themeColor="text1"/>
          <w:sz w:val="28"/>
          <w:szCs w:val="28"/>
        </w:rPr>
        <w:t>и</w:t>
      </w:r>
      <w:r w:rsidR="004A401D">
        <w:rPr>
          <w:color w:val="000000" w:themeColor="text1"/>
          <w:sz w:val="28"/>
          <w:szCs w:val="28"/>
        </w:rPr>
        <w:t xml:space="preserve"> объекты контроля направляют возражения</w:t>
      </w:r>
      <w:r w:rsidR="008A259C">
        <w:rPr>
          <w:color w:val="000000" w:themeColor="text1"/>
          <w:sz w:val="28"/>
          <w:szCs w:val="28"/>
        </w:rPr>
        <w:t xml:space="preserve"> </w:t>
      </w:r>
      <w:r w:rsidR="004A401D">
        <w:rPr>
          <w:color w:val="000000" w:themeColor="text1"/>
          <w:sz w:val="28"/>
          <w:szCs w:val="28"/>
        </w:rPr>
        <w:t>и предоставляют</w:t>
      </w:r>
      <w:r w:rsidR="008A259C">
        <w:rPr>
          <w:color w:val="000000" w:themeColor="text1"/>
          <w:sz w:val="28"/>
          <w:szCs w:val="28"/>
        </w:rPr>
        <w:t xml:space="preserve"> дополнительные</w:t>
      </w:r>
      <w:r w:rsidR="004A401D">
        <w:rPr>
          <w:color w:val="000000" w:themeColor="text1"/>
          <w:sz w:val="28"/>
          <w:szCs w:val="28"/>
        </w:rPr>
        <w:t xml:space="preserve"> документы, вследствие чего</w:t>
      </w:r>
      <w:r w:rsidR="00E839CE">
        <w:rPr>
          <w:color w:val="000000" w:themeColor="text1"/>
          <w:sz w:val="28"/>
          <w:szCs w:val="28"/>
        </w:rPr>
        <w:t>,</w:t>
      </w:r>
      <w:r w:rsidR="004A401D">
        <w:rPr>
          <w:color w:val="000000" w:themeColor="text1"/>
          <w:sz w:val="28"/>
          <w:szCs w:val="28"/>
        </w:rPr>
        <w:t xml:space="preserve"> при рассмотрении материалов проверок на заседаниях контрольной комиссии многие факты, отраженные в </w:t>
      </w:r>
      <w:r w:rsidR="008A259C">
        <w:rPr>
          <w:color w:val="000000" w:themeColor="text1"/>
          <w:sz w:val="28"/>
          <w:szCs w:val="28"/>
        </w:rPr>
        <w:t>А</w:t>
      </w:r>
      <w:r w:rsidR="004A401D">
        <w:rPr>
          <w:color w:val="000000" w:themeColor="text1"/>
          <w:sz w:val="28"/>
          <w:szCs w:val="28"/>
        </w:rPr>
        <w:t>кте, не имеют оснований для квалификации их в качестве нарушений.</w:t>
      </w:r>
    </w:p>
    <w:p w:rsidR="001177D9" w:rsidRDefault="00E839CE" w:rsidP="001177D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lastRenderedPageBreak/>
        <w:t>Вопрос правильной квалификации выявленных признаков нарушений является одним из самых острых. От надлеж</w:t>
      </w:r>
      <w:r w:rsidR="001177D9">
        <w:rPr>
          <w:color w:val="000000" w:themeColor="text1"/>
          <w:sz w:val="28"/>
          <w:szCs w:val="28"/>
        </w:rPr>
        <w:t>ащей квалификации зависит закон</w:t>
      </w:r>
      <w:r w:rsidR="00532CF5">
        <w:rPr>
          <w:color w:val="000000" w:themeColor="text1"/>
          <w:sz w:val="28"/>
          <w:szCs w:val="28"/>
        </w:rPr>
        <w:t>ность принятого органом контроля решения</w:t>
      </w:r>
      <w:r>
        <w:rPr>
          <w:color w:val="000000" w:themeColor="text1"/>
          <w:sz w:val="28"/>
          <w:szCs w:val="28"/>
        </w:rPr>
        <w:t>. Поэтому документы органа контроля должны содержать</w:t>
      </w:r>
      <w:r w:rsidR="001177D9">
        <w:rPr>
          <w:color w:val="000000" w:themeColor="text1"/>
          <w:sz w:val="28"/>
          <w:szCs w:val="28"/>
        </w:rPr>
        <w:t xml:space="preserve"> </w:t>
      </w:r>
      <w:r w:rsidR="001177D9">
        <w:rPr>
          <w:rFonts w:eastAsiaTheme="minorHAnsi"/>
          <w:sz w:val="28"/>
          <w:szCs w:val="28"/>
          <w:lang w:eastAsia="en-US"/>
        </w:rPr>
        <w:t>положения действующих законодательных и иных нормативных правовых актов, правовых актов, являющихся основаниями предоставления бюджетных средств, которые нарушены.</w:t>
      </w:r>
    </w:p>
    <w:p w:rsidR="008409E6" w:rsidRDefault="00532CF5" w:rsidP="000F6FA3">
      <w:pPr>
        <w:pStyle w:val="a4"/>
        <w:tabs>
          <w:tab w:val="left" w:pos="8520"/>
        </w:tabs>
        <w:ind w:firstLine="567"/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Так, в</w:t>
      </w:r>
      <w:r w:rsidR="00E26AA3" w:rsidRPr="00C868CA">
        <w:rPr>
          <w:color w:val="000000" w:themeColor="text1"/>
          <w:sz w:val="28"/>
          <w:szCs w:val="28"/>
        </w:rPr>
        <w:t xml:space="preserve"> 20</w:t>
      </w:r>
      <w:r w:rsidR="003C33FC" w:rsidRPr="00C868CA">
        <w:rPr>
          <w:color w:val="000000" w:themeColor="text1"/>
          <w:sz w:val="28"/>
          <w:szCs w:val="28"/>
        </w:rPr>
        <w:t>2</w:t>
      </w:r>
      <w:r w:rsidR="000F6FA3" w:rsidRPr="00C868CA">
        <w:rPr>
          <w:color w:val="000000" w:themeColor="text1"/>
          <w:sz w:val="28"/>
          <w:szCs w:val="28"/>
        </w:rPr>
        <w:t>1</w:t>
      </w:r>
      <w:r w:rsidR="00E26AA3" w:rsidRPr="00C868CA">
        <w:rPr>
          <w:color w:val="000000" w:themeColor="text1"/>
          <w:sz w:val="28"/>
          <w:szCs w:val="28"/>
        </w:rPr>
        <w:t xml:space="preserve"> году </w:t>
      </w:r>
      <w:r w:rsidR="00572EA3">
        <w:rPr>
          <w:color w:val="000000" w:themeColor="text1"/>
          <w:sz w:val="28"/>
          <w:szCs w:val="28"/>
        </w:rPr>
        <w:t>заявления</w:t>
      </w:r>
      <w:r w:rsidR="00261A77" w:rsidRPr="00C868CA">
        <w:rPr>
          <w:color w:val="000000" w:themeColor="text1"/>
          <w:sz w:val="28"/>
          <w:szCs w:val="28"/>
        </w:rPr>
        <w:t xml:space="preserve"> </w:t>
      </w:r>
      <w:r w:rsidR="00B03371" w:rsidRPr="00C868CA">
        <w:rPr>
          <w:color w:val="000000" w:themeColor="text1"/>
          <w:sz w:val="28"/>
          <w:szCs w:val="28"/>
        </w:rPr>
        <w:t xml:space="preserve">о </w:t>
      </w:r>
      <w:r w:rsidR="000F6FA3" w:rsidRPr="00C868CA">
        <w:rPr>
          <w:color w:val="000000" w:themeColor="text1"/>
          <w:sz w:val="28"/>
          <w:szCs w:val="28"/>
        </w:rPr>
        <w:t>приз</w:t>
      </w:r>
      <w:r w:rsidR="00C77EDC">
        <w:rPr>
          <w:color w:val="000000" w:themeColor="text1"/>
          <w:sz w:val="28"/>
          <w:szCs w:val="28"/>
        </w:rPr>
        <w:t>н</w:t>
      </w:r>
      <w:r w:rsidR="000F6FA3" w:rsidRPr="00C868CA">
        <w:rPr>
          <w:color w:val="000000" w:themeColor="text1"/>
          <w:sz w:val="28"/>
          <w:szCs w:val="28"/>
        </w:rPr>
        <w:t xml:space="preserve">ании недействительными </w:t>
      </w:r>
      <w:r w:rsidR="00B03371" w:rsidRPr="00C868CA">
        <w:rPr>
          <w:color w:val="000000" w:themeColor="text1"/>
          <w:sz w:val="28"/>
          <w:szCs w:val="28"/>
        </w:rPr>
        <w:t>представлен</w:t>
      </w:r>
      <w:r w:rsidR="000F6FA3" w:rsidRPr="00C868CA">
        <w:rPr>
          <w:color w:val="000000" w:themeColor="text1"/>
          <w:sz w:val="28"/>
          <w:szCs w:val="28"/>
        </w:rPr>
        <w:t>ий</w:t>
      </w:r>
      <w:r w:rsidR="00B03371" w:rsidRPr="00C868CA">
        <w:rPr>
          <w:color w:val="000000" w:themeColor="text1"/>
          <w:sz w:val="28"/>
          <w:szCs w:val="28"/>
        </w:rPr>
        <w:t xml:space="preserve"> </w:t>
      </w:r>
      <w:r w:rsidR="008A259C">
        <w:rPr>
          <w:color w:val="000000" w:themeColor="text1"/>
          <w:sz w:val="28"/>
          <w:szCs w:val="28"/>
        </w:rPr>
        <w:t>Управления</w:t>
      </w:r>
      <w:r w:rsidR="004A401D" w:rsidRPr="009F0D29">
        <w:rPr>
          <w:sz w:val="28"/>
          <w:szCs w:val="28"/>
        </w:rPr>
        <w:t xml:space="preserve"> </w:t>
      </w:r>
      <w:r w:rsidR="00572EA3">
        <w:rPr>
          <w:sz w:val="28"/>
          <w:szCs w:val="28"/>
        </w:rPr>
        <w:t xml:space="preserve">объектами контроля </w:t>
      </w:r>
      <w:r w:rsidR="00572EA3">
        <w:rPr>
          <w:color w:val="000000" w:themeColor="text1"/>
          <w:sz w:val="28"/>
          <w:szCs w:val="28"/>
        </w:rPr>
        <w:t>не подавали</w:t>
      </w:r>
      <w:r w:rsidR="000F6FA3" w:rsidRPr="00C868CA">
        <w:rPr>
          <w:color w:val="000000" w:themeColor="text1"/>
          <w:sz w:val="28"/>
          <w:szCs w:val="28"/>
        </w:rPr>
        <w:t>сь</w:t>
      </w:r>
      <w:r w:rsidR="00FA6B54" w:rsidRPr="00C868CA">
        <w:rPr>
          <w:color w:val="000000" w:themeColor="text1"/>
          <w:sz w:val="28"/>
          <w:szCs w:val="28"/>
        </w:rPr>
        <w:t>.</w:t>
      </w:r>
    </w:p>
    <w:p w:rsidR="00A75ED7" w:rsidRDefault="00A75ED7" w:rsidP="00A75ED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Таким образом, важным элементом контрольной деятельности в финансово-бюджетной сфере является выявление нарушений бюджетного законодательства. </w:t>
      </w:r>
      <w:r w:rsidR="0063688D">
        <w:rPr>
          <w:sz w:val="28"/>
          <w:szCs w:val="28"/>
        </w:rPr>
        <w:t xml:space="preserve">В рамках </w:t>
      </w:r>
      <w:r w:rsidR="00FD7586">
        <w:rPr>
          <w:sz w:val="28"/>
          <w:szCs w:val="28"/>
        </w:rPr>
        <w:t xml:space="preserve">недопущения </w:t>
      </w:r>
      <w:r w:rsidR="00E9434C">
        <w:rPr>
          <w:sz w:val="28"/>
          <w:szCs w:val="28"/>
        </w:rPr>
        <w:t xml:space="preserve">повторного совершения </w:t>
      </w:r>
      <w:r w:rsidR="00CE40B1">
        <w:rPr>
          <w:sz w:val="28"/>
          <w:szCs w:val="28"/>
        </w:rPr>
        <w:t xml:space="preserve">объектами контроля нарушений, исключения </w:t>
      </w:r>
      <w:r w:rsidR="00CE40B1">
        <w:rPr>
          <w:rFonts w:eastAsiaTheme="minorHAnsi"/>
          <w:sz w:val="28"/>
          <w:szCs w:val="28"/>
          <w:lang w:eastAsia="en-US"/>
        </w:rPr>
        <w:t>негативных фактов, приводящих к возможному применению мер административного принуждения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FD7586">
        <w:rPr>
          <w:rFonts w:eastAsiaTheme="minorHAnsi"/>
          <w:bCs/>
          <w:sz w:val="28"/>
          <w:szCs w:val="28"/>
          <w:lang w:eastAsia="en-US"/>
        </w:rPr>
        <w:t>необходимо организовать проведение совместных совещаний</w:t>
      </w:r>
      <w:r>
        <w:rPr>
          <w:rFonts w:eastAsiaTheme="minorHAnsi"/>
          <w:bCs/>
          <w:sz w:val="28"/>
          <w:szCs w:val="28"/>
          <w:lang w:eastAsia="en-US"/>
        </w:rPr>
        <w:t>, объектам контроля проводить мониторинги,</w:t>
      </w:r>
      <w:r w:rsidRPr="00A75ED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выявлять причины и условия, способствующие совершению нарушений.</w:t>
      </w:r>
    </w:p>
    <w:p w:rsidR="00B03621" w:rsidRDefault="00B03621" w:rsidP="00A75ED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C5C77" w:rsidRDefault="006C5C77" w:rsidP="00FA6B54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220C7B" w:rsidRDefault="00220C7B" w:rsidP="00FA6B54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B03621" w:rsidRDefault="00FA6B54" w:rsidP="00FA6B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Зам</w:t>
      </w:r>
      <w:r w:rsidR="0013565B">
        <w:rPr>
          <w:sz w:val="28"/>
          <w:szCs w:val="28"/>
        </w:rPr>
        <w:t>еститель</w:t>
      </w:r>
      <w:r>
        <w:rPr>
          <w:sz w:val="28"/>
          <w:szCs w:val="28"/>
        </w:rPr>
        <w:t xml:space="preserve"> </w:t>
      </w:r>
      <w:r w:rsidR="00B03621">
        <w:rPr>
          <w:sz w:val="28"/>
          <w:szCs w:val="28"/>
        </w:rPr>
        <w:t xml:space="preserve">начальника юридического отдела </w:t>
      </w:r>
      <w:r w:rsidR="001D52BC">
        <w:rPr>
          <w:sz w:val="28"/>
          <w:szCs w:val="28"/>
        </w:rPr>
        <w:t>УФК по Тюменской области</w:t>
      </w:r>
    </w:p>
    <w:p w:rsidR="00142928" w:rsidRDefault="00FA6B54" w:rsidP="00FA6B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С.П. Суслаева</w:t>
      </w:r>
    </w:p>
    <w:sectPr w:rsidR="00142928" w:rsidSect="00C03852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0B1" w:rsidRDefault="00CE40B1" w:rsidP="00A41D3A">
      <w:r>
        <w:separator/>
      </w:r>
    </w:p>
  </w:endnote>
  <w:endnote w:type="continuationSeparator" w:id="0">
    <w:p w:rsidR="00CE40B1" w:rsidRDefault="00CE40B1" w:rsidP="00A41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0B1" w:rsidRDefault="00CE40B1" w:rsidP="00A41D3A">
      <w:r>
        <w:separator/>
      </w:r>
    </w:p>
  </w:footnote>
  <w:footnote w:type="continuationSeparator" w:id="0">
    <w:p w:rsidR="00CE40B1" w:rsidRDefault="00CE40B1" w:rsidP="00A41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6287164"/>
      <w:docPartObj>
        <w:docPartGallery w:val="Page Numbers (Top of Page)"/>
        <w:docPartUnique/>
      </w:docPartObj>
    </w:sdtPr>
    <w:sdtEndPr/>
    <w:sdtContent>
      <w:p w:rsidR="00CE40B1" w:rsidRDefault="00CE40B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2BC">
          <w:rPr>
            <w:noProof/>
          </w:rPr>
          <w:t>3</w:t>
        </w:r>
        <w:r>
          <w:fldChar w:fldCharType="end"/>
        </w:r>
      </w:p>
    </w:sdtContent>
  </w:sdt>
  <w:p w:rsidR="00CE40B1" w:rsidRDefault="00CE40B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D4B62"/>
    <w:multiLevelType w:val="hybridMultilevel"/>
    <w:tmpl w:val="8C24ADAE"/>
    <w:lvl w:ilvl="0" w:tplc="C6E00D24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8F7B03"/>
    <w:multiLevelType w:val="hybridMultilevel"/>
    <w:tmpl w:val="87066328"/>
    <w:lvl w:ilvl="0" w:tplc="D2D02CE2">
      <w:start w:val="1"/>
      <w:numFmt w:val="decimal"/>
      <w:lvlText w:val="%1."/>
      <w:lvlJc w:val="left"/>
      <w:pPr>
        <w:ind w:left="4755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71E1482"/>
    <w:multiLevelType w:val="hybridMultilevel"/>
    <w:tmpl w:val="405C8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B4"/>
    <w:rsid w:val="000166F0"/>
    <w:rsid w:val="000229A3"/>
    <w:rsid w:val="000363F4"/>
    <w:rsid w:val="00042EAF"/>
    <w:rsid w:val="00044C95"/>
    <w:rsid w:val="00071D04"/>
    <w:rsid w:val="00076A06"/>
    <w:rsid w:val="00077016"/>
    <w:rsid w:val="0008175B"/>
    <w:rsid w:val="000A6413"/>
    <w:rsid w:val="000B088D"/>
    <w:rsid w:val="000B144C"/>
    <w:rsid w:val="000C4591"/>
    <w:rsid w:val="000D11A1"/>
    <w:rsid w:val="000D64D9"/>
    <w:rsid w:val="000E1CAC"/>
    <w:rsid w:val="000E28A0"/>
    <w:rsid w:val="000F6FA3"/>
    <w:rsid w:val="00104134"/>
    <w:rsid w:val="001177D9"/>
    <w:rsid w:val="001231F0"/>
    <w:rsid w:val="001274DE"/>
    <w:rsid w:val="00127E98"/>
    <w:rsid w:val="001309BC"/>
    <w:rsid w:val="001335E8"/>
    <w:rsid w:val="0013565B"/>
    <w:rsid w:val="00142928"/>
    <w:rsid w:val="00142A21"/>
    <w:rsid w:val="001461F8"/>
    <w:rsid w:val="00153DD5"/>
    <w:rsid w:val="00154511"/>
    <w:rsid w:val="00171547"/>
    <w:rsid w:val="0017250B"/>
    <w:rsid w:val="00172FF3"/>
    <w:rsid w:val="00176C99"/>
    <w:rsid w:val="00182A61"/>
    <w:rsid w:val="00182BC4"/>
    <w:rsid w:val="00194A75"/>
    <w:rsid w:val="001A2D05"/>
    <w:rsid w:val="001B3087"/>
    <w:rsid w:val="001C5558"/>
    <w:rsid w:val="001D52BC"/>
    <w:rsid w:val="001E3D9F"/>
    <w:rsid w:val="001E66CA"/>
    <w:rsid w:val="001F0627"/>
    <w:rsid w:val="001F0C1D"/>
    <w:rsid w:val="00202E3E"/>
    <w:rsid w:val="002031EA"/>
    <w:rsid w:val="002125D1"/>
    <w:rsid w:val="00220C7B"/>
    <w:rsid w:val="00225BD8"/>
    <w:rsid w:val="0023260C"/>
    <w:rsid w:val="0025248E"/>
    <w:rsid w:val="00260C4C"/>
    <w:rsid w:val="00261A77"/>
    <w:rsid w:val="002704AA"/>
    <w:rsid w:val="002745E7"/>
    <w:rsid w:val="002771A6"/>
    <w:rsid w:val="00284C8E"/>
    <w:rsid w:val="00293B76"/>
    <w:rsid w:val="00296B4C"/>
    <w:rsid w:val="00297F2F"/>
    <w:rsid w:val="002B3B2A"/>
    <w:rsid w:val="002B52B8"/>
    <w:rsid w:val="002B772C"/>
    <w:rsid w:val="002C0E3B"/>
    <w:rsid w:val="002C3B2F"/>
    <w:rsid w:val="002D221D"/>
    <w:rsid w:val="002F3870"/>
    <w:rsid w:val="00310F57"/>
    <w:rsid w:val="0032505A"/>
    <w:rsid w:val="0033263E"/>
    <w:rsid w:val="00340F60"/>
    <w:rsid w:val="00347ECF"/>
    <w:rsid w:val="003511E7"/>
    <w:rsid w:val="00353D0E"/>
    <w:rsid w:val="003601A6"/>
    <w:rsid w:val="0037418A"/>
    <w:rsid w:val="00386719"/>
    <w:rsid w:val="003867FF"/>
    <w:rsid w:val="0039255D"/>
    <w:rsid w:val="00393511"/>
    <w:rsid w:val="003939E1"/>
    <w:rsid w:val="0039516F"/>
    <w:rsid w:val="00396A85"/>
    <w:rsid w:val="003B3AEF"/>
    <w:rsid w:val="003B76A0"/>
    <w:rsid w:val="003C33FC"/>
    <w:rsid w:val="003C4FB0"/>
    <w:rsid w:val="003C55DC"/>
    <w:rsid w:val="003D6289"/>
    <w:rsid w:val="003E20AB"/>
    <w:rsid w:val="004059A3"/>
    <w:rsid w:val="00416057"/>
    <w:rsid w:val="004206B0"/>
    <w:rsid w:val="00421AF0"/>
    <w:rsid w:val="00422326"/>
    <w:rsid w:val="004335E7"/>
    <w:rsid w:val="004378E7"/>
    <w:rsid w:val="004756DF"/>
    <w:rsid w:val="004819EC"/>
    <w:rsid w:val="0048666B"/>
    <w:rsid w:val="004A401D"/>
    <w:rsid w:val="004B119F"/>
    <w:rsid w:val="004B622D"/>
    <w:rsid w:val="004C56E2"/>
    <w:rsid w:val="004C5F86"/>
    <w:rsid w:val="004C6574"/>
    <w:rsid w:val="004D2BEA"/>
    <w:rsid w:val="004E4514"/>
    <w:rsid w:val="00500E5A"/>
    <w:rsid w:val="00501D78"/>
    <w:rsid w:val="005033DA"/>
    <w:rsid w:val="00505ADA"/>
    <w:rsid w:val="00513676"/>
    <w:rsid w:val="00516531"/>
    <w:rsid w:val="00516FD1"/>
    <w:rsid w:val="005240CD"/>
    <w:rsid w:val="00524128"/>
    <w:rsid w:val="00532CF5"/>
    <w:rsid w:val="0053330D"/>
    <w:rsid w:val="00542611"/>
    <w:rsid w:val="005466D4"/>
    <w:rsid w:val="00547510"/>
    <w:rsid w:val="00547B3D"/>
    <w:rsid w:val="00547BD7"/>
    <w:rsid w:val="005615FA"/>
    <w:rsid w:val="005667F5"/>
    <w:rsid w:val="00572EA3"/>
    <w:rsid w:val="0057372A"/>
    <w:rsid w:val="005951AF"/>
    <w:rsid w:val="005A3312"/>
    <w:rsid w:val="005B3BFA"/>
    <w:rsid w:val="005B4A17"/>
    <w:rsid w:val="005B50BD"/>
    <w:rsid w:val="005C07AA"/>
    <w:rsid w:val="005C0D39"/>
    <w:rsid w:val="005C3A94"/>
    <w:rsid w:val="005C4AE1"/>
    <w:rsid w:val="005D5099"/>
    <w:rsid w:val="005E0189"/>
    <w:rsid w:val="005E2F53"/>
    <w:rsid w:val="00600757"/>
    <w:rsid w:val="00610A6F"/>
    <w:rsid w:val="006210A8"/>
    <w:rsid w:val="0062490C"/>
    <w:rsid w:val="00624AD2"/>
    <w:rsid w:val="00633E00"/>
    <w:rsid w:val="00635813"/>
    <w:rsid w:val="0063688D"/>
    <w:rsid w:val="006443F9"/>
    <w:rsid w:val="006470E7"/>
    <w:rsid w:val="00652999"/>
    <w:rsid w:val="00674095"/>
    <w:rsid w:val="00681064"/>
    <w:rsid w:val="00684CF2"/>
    <w:rsid w:val="00693F83"/>
    <w:rsid w:val="006C0AEB"/>
    <w:rsid w:val="006C5C77"/>
    <w:rsid w:val="006D34DD"/>
    <w:rsid w:val="006E74E0"/>
    <w:rsid w:val="006F0034"/>
    <w:rsid w:val="006F33B6"/>
    <w:rsid w:val="006F5C9A"/>
    <w:rsid w:val="006F5DD2"/>
    <w:rsid w:val="006F5F9A"/>
    <w:rsid w:val="00701F41"/>
    <w:rsid w:val="007037AD"/>
    <w:rsid w:val="00704D69"/>
    <w:rsid w:val="00707BF4"/>
    <w:rsid w:val="00710BA0"/>
    <w:rsid w:val="00715598"/>
    <w:rsid w:val="00716C53"/>
    <w:rsid w:val="007202A7"/>
    <w:rsid w:val="007239C9"/>
    <w:rsid w:val="00726140"/>
    <w:rsid w:val="0073036A"/>
    <w:rsid w:val="00735628"/>
    <w:rsid w:val="00736D4D"/>
    <w:rsid w:val="00750520"/>
    <w:rsid w:val="00755DF5"/>
    <w:rsid w:val="00762519"/>
    <w:rsid w:val="00774DC6"/>
    <w:rsid w:val="007754E1"/>
    <w:rsid w:val="007771DD"/>
    <w:rsid w:val="007848B1"/>
    <w:rsid w:val="0079419D"/>
    <w:rsid w:val="007942B1"/>
    <w:rsid w:val="007A1CF8"/>
    <w:rsid w:val="007A7D80"/>
    <w:rsid w:val="007B1282"/>
    <w:rsid w:val="007C18FB"/>
    <w:rsid w:val="007C1E0F"/>
    <w:rsid w:val="007C6060"/>
    <w:rsid w:val="007D71DC"/>
    <w:rsid w:val="00803451"/>
    <w:rsid w:val="00811944"/>
    <w:rsid w:val="008178A5"/>
    <w:rsid w:val="0083479B"/>
    <w:rsid w:val="008409E6"/>
    <w:rsid w:val="008423D8"/>
    <w:rsid w:val="00867041"/>
    <w:rsid w:val="008746A0"/>
    <w:rsid w:val="00883A1E"/>
    <w:rsid w:val="008A259C"/>
    <w:rsid w:val="008A4654"/>
    <w:rsid w:val="008A5471"/>
    <w:rsid w:val="008A5A46"/>
    <w:rsid w:val="008C0D48"/>
    <w:rsid w:val="008C7671"/>
    <w:rsid w:val="008D1450"/>
    <w:rsid w:val="008D32F0"/>
    <w:rsid w:val="008D41A7"/>
    <w:rsid w:val="00900D7A"/>
    <w:rsid w:val="009038E4"/>
    <w:rsid w:val="00914F4D"/>
    <w:rsid w:val="00943515"/>
    <w:rsid w:val="00944E77"/>
    <w:rsid w:val="00953C5D"/>
    <w:rsid w:val="0095469E"/>
    <w:rsid w:val="00954BAD"/>
    <w:rsid w:val="009644D0"/>
    <w:rsid w:val="0096736F"/>
    <w:rsid w:val="00970C9F"/>
    <w:rsid w:val="009878B8"/>
    <w:rsid w:val="00993CC1"/>
    <w:rsid w:val="00997878"/>
    <w:rsid w:val="009A09D4"/>
    <w:rsid w:val="009B09D0"/>
    <w:rsid w:val="009C0464"/>
    <w:rsid w:val="009C5919"/>
    <w:rsid w:val="009D436D"/>
    <w:rsid w:val="009E122E"/>
    <w:rsid w:val="009E4504"/>
    <w:rsid w:val="009F0D29"/>
    <w:rsid w:val="00A24720"/>
    <w:rsid w:val="00A25CBF"/>
    <w:rsid w:val="00A36B6C"/>
    <w:rsid w:val="00A36C64"/>
    <w:rsid w:val="00A373EF"/>
    <w:rsid w:val="00A41334"/>
    <w:rsid w:val="00A41D3A"/>
    <w:rsid w:val="00A4258A"/>
    <w:rsid w:val="00A44C2B"/>
    <w:rsid w:val="00A52D7F"/>
    <w:rsid w:val="00A72E35"/>
    <w:rsid w:val="00A75ED7"/>
    <w:rsid w:val="00A92704"/>
    <w:rsid w:val="00AA0B33"/>
    <w:rsid w:val="00AB049B"/>
    <w:rsid w:val="00AB719D"/>
    <w:rsid w:val="00AC78A8"/>
    <w:rsid w:val="00AE27A0"/>
    <w:rsid w:val="00AE34EF"/>
    <w:rsid w:val="00AE46A7"/>
    <w:rsid w:val="00AF5D82"/>
    <w:rsid w:val="00B03371"/>
    <w:rsid w:val="00B03621"/>
    <w:rsid w:val="00B06839"/>
    <w:rsid w:val="00B14908"/>
    <w:rsid w:val="00B24679"/>
    <w:rsid w:val="00B25077"/>
    <w:rsid w:val="00B30D8B"/>
    <w:rsid w:val="00B44ED2"/>
    <w:rsid w:val="00B472DD"/>
    <w:rsid w:val="00B62033"/>
    <w:rsid w:val="00B8531C"/>
    <w:rsid w:val="00BA2EAE"/>
    <w:rsid w:val="00BA487A"/>
    <w:rsid w:val="00BA5D8A"/>
    <w:rsid w:val="00BC16BD"/>
    <w:rsid w:val="00BC1ED9"/>
    <w:rsid w:val="00BD522A"/>
    <w:rsid w:val="00BE0F6B"/>
    <w:rsid w:val="00BE6CD5"/>
    <w:rsid w:val="00BF0485"/>
    <w:rsid w:val="00C03852"/>
    <w:rsid w:val="00C03F66"/>
    <w:rsid w:val="00C0697D"/>
    <w:rsid w:val="00C07D8C"/>
    <w:rsid w:val="00C239E3"/>
    <w:rsid w:val="00C309F5"/>
    <w:rsid w:val="00C45C65"/>
    <w:rsid w:val="00C46FE7"/>
    <w:rsid w:val="00C5048C"/>
    <w:rsid w:val="00C5506F"/>
    <w:rsid w:val="00C64634"/>
    <w:rsid w:val="00C7102E"/>
    <w:rsid w:val="00C75D0F"/>
    <w:rsid w:val="00C77EDC"/>
    <w:rsid w:val="00C868CA"/>
    <w:rsid w:val="00C925C4"/>
    <w:rsid w:val="00CA10C0"/>
    <w:rsid w:val="00CA7B2A"/>
    <w:rsid w:val="00CC1264"/>
    <w:rsid w:val="00CD16DD"/>
    <w:rsid w:val="00CE1A57"/>
    <w:rsid w:val="00CE40B1"/>
    <w:rsid w:val="00CE554E"/>
    <w:rsid w:val="00CF3F0F"/>
    <w:rsid w:val="00CF6D08"/>
    <w:rsid w:val="00D075A0"/>
    <w:rsid w:val="00D14DD4"/>
    <w:rsid w:val="00D159DC"/>
    <w:rsid w:val="00D1670E"/>
    <w:rsid w:val="00D250E8"/>
    <w:rsid w:val="00D26B54"/>
    <w:rsid w:val="00D5128C"/>
    <w:rsid w:val="00D526C6"/>
    <w:rsid w:val="00D5372D"/>
    <w:rsid w:val="00D647F8"/>
    <w:rsid w:val="00D80EDD"/>
    <w:rsid w:val="00D81D67"/>
    <w:rsid w:val="00D8261F"/>
    <w:rsid w:val="00D9000C"/>
    <w:rsid w:val="00D97D12"/>
    <w:rsid w:val="00DD390C"/>
    <w:rsid w:val="00DE2AB4"/>
    <w:rsid w:val="00E17B8C"/>
    <w:rsid w:val="00E25C53"/>
    <w:rsid w:val="00E26AA3"/>
    <w:rsid w:val="00E359BC"/>
    <w:rsid w:val="00E43199"/>
    <w:rsid w:val="00E61A37"/>
    <w:rsid w:val="00E70ACF"/>
    <w:rsid w:val="00E73981"/>
    <w:rsid w:val="00E776C2"/>
    <w:rsid w:val="00E839CE"/>
    <w:rsid w:val="00E9112C"/>
    <w:rsid w:val="00E9434C"/>
    <w:rsid w:val="00E966B6"/>
    <w:rsid w:val="00EA73EF"/>
    <w:rsid w:val="00EA7AFF"/>
    <w:rsid w:val="00EB2493"/>
    <w:rsid w:val="00EE4772"/>
    <w:rsid w:val="00F320DE"/>
    <w:rsid w:val="00F32B33"/>
    <w:rsid w:val="00F352A3"/>
    <w:rsid w:val="00F507F1"/>
    <w:rsid w:val="00F52D78"/>
    <w:rsid w:val="00F763FC"/>
    <w:rsid w:val="00F770BC"/>
    <w:rsid w:val="00F83C70"/>
    <w:rsid w:val="00F85FB6"/>
    <w:rsid w:val="00F92E7D"/>
    <w:rsid w:val="00F933BB"/>
    <w:rsid w:val="00FA121E"/>
    <w:rsid w:val="00FA41BE"/>
    <w:rsid w:val="00FA6B54"/>
    <w:rsid w:val="00FA7818"/>
    <w:rsid w:val="00FB46EC"/>
    <w:rsid w:val="00FC7544"/>
    <w:rsid w:val="00FD7586"/>
    <w:rsid w:val="00FE38CE"/>
    <w:rsid w:val="00FE3D74"/>
    <w:rsid w:val="00FE71C1"/>
    <w:rsid w:val="00FF2479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5:docId w15:val="{494EAEE6-9E29-4039-8950-BEB58DCE6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A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2AB4"/>
    <w:pPr>
      <w:keepNext/>
      <w:widowControl w:val="0"/>
      <w:ind w:hanging="284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DE2AB4"/>
    <w:pPr>
      <w:widowControl w:val="0"/>
      <w:jc w:val="center"/>
    </w:pPr>
    <w:rPr>
      <w:sz w:val="28"/>
    </w:rPr>
  </w:style>
  <w:style w:type="paragraph" w:styleId="a4">
    <w:name w:val="Body Text"/>
    <w:basedOn w:val="a"/>
    <w:link w:val="a5"/>
    <w:rsid w:val="00DE2AB4"/>
    <w:pPr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DE2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DE2AB4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DE2AB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5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41334"/>
    <w:pPr>
      <w:ind w:left="720"/>
      <w:contextualSpacing/>
    </w:pPr>
  </w:style>
  <w:style w:type="paragraph" w:customStyle="1" w:styleId="ConsPlusNormal">
    <w:name w:val="ConsPlusNormal"/>
    <w:rsid w:val="0076251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41D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1D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41D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41D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41D3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41D3A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Hyperlink"/>
    <w:basedOn w:val="a0"/>
    <w:uiPriority w:val="99"/>
    <w:semiHidden/>
    <w:unhideWhenUsed/>
    <w:rsid w:val="00FA6B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4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D75A5945746A8D3A75A6CC9D289B39303DC3762C5CF66BC504EB95A3303556CAB9885C8737B194xA79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59AC5-75F4-4999-8362-4D8E6D48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BatyryovAS</dc:creator>
  <cp:lastModifiedBy>Петроченко Марина Михайловна</cp:lastModifiedBy>
  <cp:revision>18</cp:revision>
  <cp:lastPrinted>2020-09-29T08:53:00Z</cp:lastPrinted>
  <dcterms:created xsi:type="dcterms:W3CDTF">2022-05-11T04:56:00Z</dcterms:created>
  <dcterms:modified xsi:type="dcterms:W3CDTF">2022-05-25T08:11:00Z</dcterms:modified>
</cp:coreProperties>
</file>