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049" w:rsidRPr="009A6A25" w:rsidRDefault="00A51551" w:rsidP="00243A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Пути минимизаци</w:t>
      </w:r>
      <w:r w:rsidR="00AF0CCE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180C" w:rsidRPr="009A6A25">
        <w:rPr>
          <w:rFonts w:ascii="Times New Roman" w:hAnsi="Times New Roman" w:cs="Times New Roman"/>
          <w:b/>
          <w:sz w:val="28"/>
          <w:szCs w:val="28"/>
        </w:rPr>
        <w:t>внутренни</w:t>
      </w:r>
      <w:r w:rsidR="00243A37">
        <w:rPr>
          <w:rFonts w:ascii="Times New Roman" w:hAnsi="Times New Roman" w:cs="Times New Roman"/>
          <w:b/>
          <w:sz w:val="28"/>
          <w:szCs w:val="28"/>
        </w:rPr>
        <w:t>х</w:t>
      </w:r>
      <w:r w:rsidR="00C4180C" w:rsidRPr="009A6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6A25" w:rsidRPr="009A6A25">
        <w:rPr>
          <w:rFonts w:ascii="Times New Roman" w:hAnsi="Times New Roman" w:cs="Times New Roman"/>
          <w:b/>
          <w:sz w:val="28"/>
          <w:szCs w:val="28"/>
        </w:rPr>
        <w:t>риск</w:t>
      </w:r>
      <w:r w:rsidR="00243A37">
        <w:rPr>
          <w:rFonts w:ascii="Times New Roman" w:hAnsi="Times New Roman" w:cs="Times New Roman"/>
          <w:b/>
          <w:sz w:val="28"/>
          <w:szCs w:val="28"/>
        </w:rPr>
        <w:t>ов</w:t>
      </w:r>
      <w:r w:rsidR="009A6A25" w:rsidRPr="009A6A25">
        <w:rPr>
          <w:rFonts w:ascii="Times New Roman" w:hAnsi="Times New Roman" w:cs="Times New Roman"/>
          <w:b/>
          <w:sz w:val="28"/>
          <w:szCs w:val="28"/>
        </w:rPr>
        <w:t>, возникающи</w:t>
      </w:r>
      <w:r w:rsidR="00243A37">
        <w:rPr>
          <w:rFonts w:ascii="Times New Roman" w:hAnsi="Times New Roman" w:cs="Times New Roman"/>
          <w:b/>
          <w:sz w:val="28"/>
          <w:szCs w:val="28"/>
        </w:rPr>
        <w:t>х</w:t>
      </w:r>
      <w:r w:rsidR="009A6A25" w:rsidRPr="009A6A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3A37">
        <w:rPr>
          <w:rFonts w:ascii="Times New Roman" w:hAnsi="Times New Roman" w:cs="Times New Roman"/>
          <w:b/>
          <w:sz w:val="28"/>
          <w:szCs w:val="28"/>
        </w:rPr>
        <w:t xml:space="preserve">в процессе </w:t>
      </w:r>
      <w:r w:rsidR="00243A37" w:rsidRPr="00243A37">
        <w:rPr>
          <w:rFonts w:ascii="Times New Roman" w:hAnsi="Times New Roman" w:cs="Times New Roman"/>
          <w:b/>
          <w:sz w:val="28"/>
          <w:szCs w:val="28"/>
        </w:rPr>
        <w:t>деятельности отдела</w:t>
      </w:r>
      <w:r w:rsidR="00243A37" w:rsidRPr="008E5FCF">
        <w:rPr>
          <w:rFonts w:ascii="Times New Roman" w:hAnsi="Times New Roman" w:cs="Times New Roman"/>
          <w:sz w:val="28"/>
          <w:szCs w:val="28"/>
        </w:rPr>
        <w:t xml:space="preserve"> </w:t>
      </w:r>
      <w:r w:rsidR="00243A37" w:rsidRPr="00243A37">
        <w:rPr>
          <w:rFonts w:ascii="Times New Roman" w:hAnsi="Times New Roman" w:cs="Times New Roman"/>
          <w:b/>
          <w:sz w:val="28"/>
          <w:szCs w:val="28"/>
        </w:rPr>
        <w:t>ведения федеральных реестров УФК</w:t>
      </w:r>
      <w:r w:rsidR="00243A37">
        <w:rPr>
          <w:rFonts w:ascii="Times New Roman" w:hAnsi="Times New Roman" w:cs="Times New Roman"/>
          <w:b/>
          <w:sz w:val="28"/>
          <w:szCs w:val="28"/>
        </w:rPr>
        <w:t xml:space="preserve"> по Тюменской области </w:t>
      </w:r>
    </w:p>
    <w:p w:rsidR="00243A37" w:rsidRDefault="00243A37" w:rsidP="00FC4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4167" w:rsidRPr="00660174" w:rsidRDefault="00FC4167" w:rsidP="00FC4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174">
        <w:rPr>
          <w:rFonts w:ascii="Times New Roman" w:hAnsi="Times New Roman" w:cs="Times New Roman"/>
          <w:sz w:val="28"/>
          <w:szCs w:val="28"/>
        </w:rPr>
        <w:t xml:space="preserve">Федеральное казначейство </w:t>
      </w:r>
      <w:r>
        <w:rPr>
          <w:rFonts w:ascii="Times New Roman" w:hAnsi="Times New Roman" w:cs="Times New Roman"/>
          <w:sz w:val="28"/>
          <w:szCs w:val="28"/>
        </w:rPr>
        <w:t>всегда уделяло и уделяет</w:t>
      </w:r>
      <w:r w:rsidRPr="00660174">
        <w:rPr>
          <w:rFonts w:ascii="Times New Roman" w:hAnsi="Times New Roman" w:cs="Times New Roman"/>
          <w:sz w:val="28"/>
          <w:szCs w:val="28"/>
        </w:rPr>
        <w:t xml:space="preserve"> повышенное внимание внутренним казначейским рискам, т</w:t>
      </w:r>
      <w:r w:rsidR="00243A37">
        <w:rPr>
          <w:rFonts w:ascii="Times New Roman" w:hAnsi="Times New Roman" w:cs="Times New Roman"/>
          <w:sz w:val="28"/>
          <w:szCs w:val="28"/>
        </w:rPr>
        <w:t xml:space="preserve">о </w:t>
      </w:r>
      <w:r w:rsidRPr="00660174">
        <w:rPr>
          <w:rFonts w:ascii="Times New Roman" w:hAnsi="Times New Roman" w:cs="Times New Roman"/>
          <w:sz w:val="28"/>
          <w:szCs w:val="28"/>
        </w:rPr>
        <w:t>е</w:t>
      </w:r>
      <w:r w:rsidR="00243A37">
        <w:rPr>
          <w:rFonts w:ascii="Times New Roman" w:hAnsi="Times New Roman" w:cs="Times New Roman"/>
          <w:sz w:val="28"/>
          <w:szCs w:val="28"/>
        </w:rPr>
        <w:t>сть</w:t>
      </w:r>
      <w:r w:rsidRPr="00660174">
        <w:rPr>
          <w:rFonts w:ascii="Times New Roman" w:hAnsi="Times New Roman" w:cs="Times New Roman"/>
          <w:sz w:val="28"/>
          <w:szCs w:val="28"/>
        </w:rPr>
        <w:t xml:space="preserve"> таким рискам, источники которых находятся в самой системе органов Федерального казначейства</w:t>
      </w:r>
      <w:r w:rsidR="00AB4BDD">
        <w:rPr>
          <w:rFonts w:ascii="Times New Roman" w:hAnsi="Times New Roman" w:cs="Times New Roman"/>
          <w:sz w:val="28"/>
          <w:szCs w:val="28"/>
        </w:rPr>
        <w:t>.</w:t>
      </w:r>
    </w:p>
    <w:p w:rsidR="00FC4167" w:rsidRDefault="00FC4167" w:rsidP="00FC41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0174">
        <w:rPr>
          <w:rFonts w:ascii="Times New Roman" w:hAnsi="Times New Roman" w:cs="Times New Roman"/>
          <w:sz w:val="28"/>
          <w:szCs w:val="28"/>
        </w:rPr>
        <w:t>Под казначейским риском понимается вероятность наступления событий, которые могут негативно отразиться на процессах и операциях, осуществляемых органами Федерального казначейства при выполнении функций и осуществлении полномочий в установленной сфере деятельности, а также на результатах деятельности.</w:t>
      </w:r>
    </w:p>
    <w:p w:rsidR="00F00A00" w:rsidRDefault="00F00A00" w:rsidP="00F00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внутренними рисками осуществляется в рамках</w:t>
      </w:r>
      <w:r w:rsidRPr="008D6C59">
        <w:rPr>
          <w:rFonts w:ascii="Times New Roman" w:hAnsi="Times New Roman" w:cs="Times New Roman"/>
          <w:sz w:val="28"/>
          <w:szCs w:val="28"/>
        </w:rPr>
        <w:t xml:space="preserve"> Стандарта управления внутренними (операционными) казначейскими рисками в Федера</w:t>
      </w:r>
      <w:r w:rsidR="00C70D28">
        <w:rPr>
          <w:rFonts w:ascii="Times New Roman" w:hAnsi="Times New Roman" w:cs="Times New Roman"/>
          <w:sz w:val="28"/>
          <w:szCs w:val="28"/>
        </w:rPr>
        <w:t>льном Казначействе, утвержденного</w:t>
      </w:r>
      <w:r w:rsidRPr="008D6C59">
        <w:rPr>
          <w:rFonts w:ascii="Times New Roman" w:hAnsi="Times New Roman" w:cs="Times New Roman"/>
          <w:sz w:val="28"/>
          <w:szCs w:val="28"/>
        </w:rPr>
        <w:t xml:space="preserve"> приказом Казначейства России от 16</w:t>
      </w:r>
      <w:r w:rsidR="00AF0CCE">
        <w:rPr>
          <w:rFonts w:ascii="Times New Roman" w:hAnsi="Times New Roman" w:cs="Times New Roman"/>
          <w:sz w:val="28"/>
          <w:szCs w:val="28"/>
        </w:rPr>
        <w:t>.12.</w:t>
      </w:r>
      <w:r w:rsidRPr="008D6C59">
        <w:rPr>
          <w:rFonts w:ascii="Times New Roman" w:hAnsi="Times New Roman" w:cs="Times New Roman"/>
          <w:sz w:val="28"/>
          <w:szCs w:val="28"/>
        </w:rPr>
        <w:t xml:space="preserve">2020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8D6C59">
        <w:rPr>
          <w:rFonts w:ascii="Times New Roman" w:hAnsi="Times New Roman" w:cs="Times New Roman"/>
          <w:sz w:val="28"/>
          <w:szCs w:val="28"/>
        </w:rPr>
        <w:t>371.</w:t>
      </w:r>
    </w:p>
    <w:p w:rsidR="00FC4167" w:rsidRDefault="00FC4167" w:rsidP="00F00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управления внутренними (операционными) казначейскими рисками, внутреннего контроля и внутреннего аудита в </w:t>
      </w:r>
      <w:r w:rsidR="00C70D28">
        <w:rPr>
          <w:rFonts w:ascii="Times New Roman" w:hAnsi="Times New Roman" w:cs="Times New Roman"/>
          <w:sz w:val="28"/>
          <w:szCs w:val="28"/>
        </w:rPr>
        <w:t xml:space="preserve">Центральном </w:t>
      </w:r>
      <w:r>
        <w:rPr>
          <w:rFonts w:ascii="Times New Roman" w:hAnsi="Times New Roman" w:cs="Times New Roman"/>
          <w:sz w:val="28"/>
          <w:szCs w:val="28"/>
        </w:rPr>
        <w:t xml:space="preserve">аппарате Федерального казначейства, территориальных органах Федерального казначейства разработано </w:t>
      </w:r>
      <w:r w:rsidR="00A51551">
        <w:rPr>
          <w:rFonts w:ascii="Times New Roman" w:hAnsi="Times New Roman" w:cs="Times New Roman"/>
          <w:sz w:val="28"/>
          <w:szCs w:val="28"/>
        </w:rPr>
        <w:t xml:space="preserve">соответствующее </w:t>
      </w:r>
      <w:r>
        <w:rPr>
          <w:rFonts w:ascii="Times New Roman" w:hAnsi="Times New Roman" w:cs="Times New Roman"/>
          <w:sz w:val="28"/>
          <w:szCs w:val="28"/>
        </w:rPr>
        <w:t>Положение об управлении внутренними (операционными) казначейскими рисками, внутреннем контроле и внутреннем аудите в Федеральном казначействе</w:t>
      </w:r>
      <w:r w:rsidR="00C70D28">
        <w:rPr>
          <w:rFonts w:ascii="Times New Roman" w:hAnsi="Times New Roman" w:cs="Times New Roman"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D28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AB4BDD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от 29.06.2020 №</w:t>
      </w:r>
      <w:r w:rsidR="00C70D2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200.</w:t>
      </w:r>
    </w:p>
    <w:p w:rsidR="00F00A00" w:rsidRDefault="00F00A00" w:rsidP="00F00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управления </w:t>
      </w:r>
      <w:r w:rsidR="0010516E">
        <w:rPr>
          <w:rFonts w:ascii="Times New Roman" w:hAnsi="Times New Roman" w:cs="Times New Roman"/>
          <w:sz w:val="28"/>
          <w:szCs w:val="28"/>
        </w:rPr>
        <w:t xml:space="preserve">внутренними </w:t>
      </w:r>
      <w:r>
        <w:rPr>
          <w:rFonts w:ascii="Times New Roman" w:hAnsi="Times New Roman" w:cs="Times New Roman"/>
          <w:sz w:val="28"/>
          <w:szCs w:val="28"/>
        </w:rPr>
        <w:t xml:space="preserve">рисками </w:t>
      </w:r>
      <w:r w:rsidR="00A51551">
        <w:rPr>
          <w:rFonts w:ascii="Times New Roman" w:hAnsi="Times New Roman" w:cs="Times New Roman"/>
          <w:sz w:val="28"/>
          <w:szCs w:val="28"/>
        </w:rPr>
        <w:t>создана 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</w:t>
      </w:r>
      <w:r w:rsidR="00A51551"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объективно</w:t>
      </w:r>
      <w:r w:rsidR="00A5155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 реально</w:t>
      </w:r>
      <w:r w:rsidR="00A5155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A5155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текущем состоянии дел в организации, его перспектив, целостност</w:t>
      </w:r>
      <w:r w:rsidR="00AF0C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 прозрачност</w:t>
      </w:r>
      <w:r w:rsidR="00AF0C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отчетности, разумност</w:t>
      </w:r>
      <w:r w:rsidR="00AF0CC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принимаемых рисков.</w:t>
      </w:r>
    </w:p>
    <w:p w:rsidR="00F00A00" w:rsidRDefault="008C3472" w:rsidP="007E3E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472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</w:t>
      </w:r>
      <w:r>
        <w:rPr>
          <w:rFonts w:ascii="Times New Roman" w:hAnsi="Times New Roman" w:cs="Times New Roman"/>
          <w:sz w:val="28"/>
          <w:szCs w:val="28"/>
        </w:rPr>
        <w:t xml:space="preserve"> считается эффективным</w:t>
      </w:r>
      <w:r w:rsidR="002935F5">
        <w:rPr>
          <w:rFonts w:ascii="Times New Roman" w:hAnsi="Times New Roman" w:cs="Times New Roman"/>
          <w:sz w:val="28"/>
          <w:szCs w:val="28"/>
        </w:rPr>
        <w:t xml:space="preserve"> в случае</w:t>
      </w:r>
      <w:r w:rsidR="00F00A00">
        <w:rPr>
          <w:rFonts w:ascii="Times New Roman" w:hAnsi="Times New Roman" w:cs="Times New Roman"/>
          <w:sz w:val="28"/>
          <w:szCs w:val="28"/>
        </w:rPr>
        <w:t>:</w:t>
      </w:r>
    </w:p>
    <w:p w:rsidR="00F00A00" w:rsidRDefault="002935F5" w:rsidP="00910039">
      <w:pPr>
        <w:numPr>
          <w:ilvl w:val="0"/>
          <w:numId w:val="2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минимизации</w:t>
      </w:r>
      <w:r w:rsidR="00F00A00">
        <w:rPr>
          <w:rFonts w:ascii="Times New Roman" w:hAnsi="Times New Roman" w:cs="Times New Roman"/>
          <w:sz w:val="28"/>
          <w:szCs w:val="28"/>
        </w:rPr>
        <w:t xml:space="preserve"> рисков в деятельности;</w:t>
      </w:r>
    </w:p>
    <w:p w:rsidR="00F00A00" w:rsidRDefault="002935F5" w:rsidP="00910039">
      <w:pPr>
        <w:numPr>
          <w:ilvl w:val="0"/>
          <w:numId w:val="2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обеспечении</w:t>
      </w:r>
      <w:r w:rsidR="00F00A00">
        <w:rPr>
          <w:rFonts w:ascii="Times New Roman" w:hAnsi="Times New Roman" w:cs="Times New Roman"/>
          <w:sz w:val="28"/>
          <w:szCs w:val="28"/>
        </w:rPr>
        <w:t xml:space="preserve"> соблюдения требований законодательства в процессе деятельности;</w:t>
      </w:r>
    </w:p>
    <w:p w:rsidR="00F00A00" w:rsidRDefault="002935F5" w:rsidP="00910039">
      <w:pPr>
        <w:numPr>
          <w:ilvl w:val="0"/>
          <w:numId w:val="2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обеспечении</w:t>
      </w:r>
      <w:r w:rsidR="00F00A00">
        <w:rPr>
          <w:rFonts w:ascii="Times New Roman" w:hAnsi="Times New Roman" w:cs="Times New Roman"/>
          <w:sz w:val="28"/>
          <w:szCs w:val="28"/>
        </w:rPr>
        <w:t xml:space="preserve"> своевременности и достоверности всех видов учета и отчетности;</w:t>
      </w:r>
    </w:p>
    <w:p w:rsidR="00F00A00" w:rsidRDefault="002935F5" w:rsidP="00910039">
      <w:pPr>
        <w:numPr>
          <w:ilvl w:val="0"/>
          <w:numId w:val="2"/>
        </w:numPr>
        <w:tabs>
          <w:tab w:val="clear" w:pos="54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предупреждении</w:t>
      </w:r>
      <w:r w:rsidR="00F00A00">
        <w:rPr>
          <w:rFonts w:ascii="Times New Roman" w:hAnsi="Times New Roman" w:cs="Times New Roman"/>
          <w:sz w:val="28"/>
          <w:szCs w:val="28"/>
        </w:rPr>
        <w:t xml:space="preserve"> коррупции и противодействие ей.</w:t>
      </w:r>
    </w:p>
    <w:p w:rsidR="00F00A00" w:rsidRDefault="00F00A00" w:rsidP="009100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Эффективность проводимого внутреннего контроля напрямую связана с выявлением существенных рисков, которые могут оказать отрицательное влияние на достижение целей.</w:t>
      </w:r>
    </w:p>
    <w:p w:rsidR="004657C6" w:rsidRPr="00AF0CCE" w:rsidRDefault="00551603" w:rsidP="007B01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Чаще всего</w:t>
      </w:r>
      <w:r w:rsidR="00530447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7C6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казначейски</w:t>
      </w:r>
      <w:r w:rsidR="00530447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4657C6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риск</w:t>
      </w:r>
      <w:r w:rsidR="00530447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вызваны </w:t>
      </w:r>
      <w:r w:rsidR="002173A3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такими </w:t>
      </w:r>
      <w:r w:rsidR="00530447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внутренними факторами</w:t>
      </w:r>
      <w:r w:rsidR="00690A39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</w:t>
      </w:r>
      <w:r w:rsidR="00530447" w:rsidRPr="00AF0C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761FA" w:rsidRPr="004657C6" w:rsidRDefault="001761FA" w:rsidP="004657C6">
      <w:pPr>
        <w:pStyle w:val="a5"/>
        <w:numPr>
          <w:ilvl w:val="0"/>
          <w:numId w:val="6"/>
        </w:numPr>
        <w:ind w:left="426"/>
        <w:jc w:val="both"/>
        <w:rPr>
          <w:bCs/>
          <w:sz w:val="28"/>
          <w:szCs w:val="28"/>
        </w:rPr>
      </w:pPr>
      <w:r w:rsidRPr="004657C6">
        <w:rPr>
          <w:bCs/>
          <w:sz w:val="28"/>
          <w:szCs w:val="28"/>
        </w:rPr>
        <w:t>Невыполнение (частичное/некачественное выполнение) установленных процедур сотрудниками</w:t>
      </w:r>
      <w:r w:rsidR="004657C6" w:rsidRPr="004657C6">
        <w:rPr>
          <w:bCs/>
          <w:sz w:val="28"/>
          <w:szCs w:val="28"/>
        </w:rPr>
        <w:t xml:space="preserve"> отдела</w:t>
      </w:r>
      <w:r w:rsidR="004657C6">
        <w:rPr>
          <w:bCs/>
          <w:sz w:val="28"/>
          <w:szCs w:val="28"/>
        </w:rPr>
        <w:t>.</w:t>
      </w:r>
    </w:p>
    <w:p w:rsidR="004657C6" w:rsidRPr="004657C6" w:rsidRDefault="004657C6" w:rsidP="004657C6">
      <w:pPr>
        <w:pStyle w:val="a5"/>
        <w:numPr>
          <w:ilvl w:val="0"/>
          <w:numId w:val="6"/>
        </w:numPr>
        <w:ind w:left="426"/>
        <w:jc w:val="both"/>
        <w:rPr>
          <w:bCs/>
          <w:sz w:val="28"/>
          <w:szCs w:val="28"/>
        </w:rPr>
      </w:pPr>
      <w:r w:rsidRPr="004657C6">
        <w:rPr>
          <w:bCs/>
          <w:sz w:val="28"/>
          <w:szCs w:val="28"/>
        </w:rPr>
        <w:t xml:space="preserve">Неполная (неправильная) регламентация процедур и операций, несовершенство информационных систем, используемых органами </w:t>
      </w:r>
      <w:r w:rsidR="00AF0CCE" w:rsidRPr="00660174">
        <w:rPr>
          <w:sz w:val="28"/>
          <w:szCs w:val="28"/>
        </w:rPr>
        <w:t>Федерального казначейства</w:t>
      </w:r>
      <w:r w:rsidRPr="004657C6">
        <w:rPr>
          <w:bCs/>
          <w:sz w:val="28"/>
          <w:szCs w:val="28"/>
        </w:rPr>
        <w:t>.</w:t>
      </w:r>
    </w:p>
    <w:p w:rsidR="004657C6" w:rsidRPr="004657C6" w:rsidRDefault="004657C6" w:rsidP="004657C6">
      <w:pPr>
        <w:pStyle w:val="a5"/>
        <w:numPr>
          <w:ilvl w:val="0"/>
          <w:numId w:val="6"/>
        </w:numPr>
        <w:ind w:left="426"/>
        <w:jc w:val="both"/>
        <w:rPr>
          <w:bCs/>
          <w:sz w:val="28"/>
          <w:szCs w:val="28"/>
        </w:rPr>
      </w:pPr>
      <w:r w:rsidRPr="004657C6">
        <w:rPr>
          <w:bCs/>
          <w:sz w:val="28"/>
          <w:szCs w:val="28"/>
        </w:rPr>
        <w:t>Отсутствие необходимого уровня квалификации сотрудников.</w:t>
      </w:r>
    </w:p>
    <w:p w:rsidR="004657C6" w:rsidRDefault="004657C6" w:rsidP="004657C6">
      <w:pPr>
        <w:pStyle w:val="a5"/>
        <w:numPr>
          <w:ilvl w:val="0"/>
          <w:numId w:val="6"/>
        </w:numPr>
        <w:ind w:left="426"/>
        <w:jc w:val="both"/>
        <w:rPr>
          <w:bCs/>
          <w:sz w:val="28"/>
          <w:szCs w:val="28"/>
        </w:rPr>
      </w:pPr>
      <w:r w:rsidRPr="004657C6">
        <w:rPr>
          <w:bCs/>
          <w:sz w:val="28"/>
          <w:szCs w:val="28"/>
        </w:rPr>
        <w:t>Невыполнение требований по осуществлению внутреннего контроля в отделе</w:t>
      </w:r>
      <w:r>
        <w:rPr>
          <w:bCs/>
          <w:sz w:val="28"/>
          <w:szCs w:val="28"/>
        </w:rPr>
        <w:t>.</w:t>
      </w:r>
    </w:p>
    <w:p w:rsidR="00690A39" w:rsidRDefault="003D3F24" w:rsidP="008E5FCF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3D3F24">
        <w:rPr>
          <w:rFonts w:ascii="Times New Roman" w:hAnsi="Times New Roman" w:cs="Times New Roman"/>
          <w:sz w:val="28"/>
          <w:szCs w:val="28"/>
        </w:rPr>
        <w:t xml:space="preserve">Применение системы риск-ориентированного подхода к осуществлению внутреннего контроля обеспечивает дополнительные возможности предотвращения </w:t>
      </w:r>
      <w:r w:rsidRPr="003D3F24">
        <w:rPr>
          <w:rFonts w:ascii="Times New Roman" w:hAnsi="Times New Roman" w:cs="Times New Roman"/>
          <w:sz w:val="28"/>
          <w:szCs w:val="28"/>
        </w:rPr>
        <w:lastRenderedPageBreak/>
        <w:t>и устранения нарушений и недостатков на рискоемких участках деятельности, позволяет повысить эффективность контрольной деятельности, эффективность и результативность осуществляемых операций, направленных на минимизацию внутренних (операционных) казначейских рисков.</w:t>
      </w:r>
    </w:p>
    <w:p w:rsidR="004B32C0" w:rsidRPr="00293A72" w:rsidRDefault="004B32C0" w:rsidP="004B32C0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color w:val="7030A0"/>
          <w:sz w:val="24"/>
          <w:szCs w:val="24"/>
          <w:lang w:eastAsia="ru-RU"/>
        </w:rPr>
      </w:pPr>
      <w:r w:rsidRPr="008E5FCF">
        <w:rPr>
          <w:rFonts w:ascii="Times New Roman" w:hAnsi="Times New Roman" w:cs="Times New Roman"/>
          <w:sz w:val="28"/>
          <w:szCs w:val="28"/>
        </w:rPr>
        <w:t>В рамках выполнения приказ</w:t>
      </w:r>
      <w:r w:rsidR="008E5FCF" w:rsidRPr="008E5FCF">
        <w:rPr>
          <w:rFonts w:ascii="Times New Roman" w:hAnsi="Times New Roman" w:cs="Times New Roman"/>
          <w:sz w:val="28"/>
          <w:szCs w:val="28"/>
        </w:rPr>
        <w:t>ов</w:t>
      </w:r>
      <w:r w:rsidRPr="008E5FC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Тюменской области </w:t>
      </w:r>
      <w:r w:rsidR="00522338">
        <w:rPr>
          <w:rFonts w:ascii="Times New Roman" w:hAnsi="Times New Roman" w:cs="Times New Roman"/>
          <w:sz w:val="28"/>
          <w:szCs w:val="28"/>
        </w:rPr>
        <w:t>(далее – Упра</w:t>
      </w:r>
      <w:r w:rsidR="0010516E">
        <w:rPr>
          <w:rFonts w:ascii="Times New Roman" w:hAnsi="Times New Roman" w:cs="Times New Roman"/>
          <w:sz w:val="28"/>
          <w:szCs w:val="28"/>
        </w:rPr>
        <w:t>вление</w:t>
      </w:r>
      <w:r w:rsidR="00522338">
        <w:rPr>
          <w:rFonts w:ascii="Times New Roman" w:hAnsi="Times New Roman" w:cs="Times New Roman"/>
          <w:sz w:val="28"/>
          <w:szCs w:val="28"/>
        </w:rPr>
        <w:t xml:space="preserve">) </w:t>
      </w:r>
      <w:r w:rsidRPr="008E5FCF">
        <w:rPr>
          <w:rFonts w:ascii="Times New Roman" w:hAnsi="Times New Roman" w:cs="Times New Roman"/>
          <w:sz w:val="28"/>
          <w:szCs w:val="28"/>
        </w:rPr>
        <w:t xml:space="preserve">и в соответствии с </w:t>
      </w:r>
      <w:r w:rsidR="00522338" w:rsidRPr="008E5FCF">
        <w:rPr>
          <w:rFonts w:ascii="Times New Roman" w:hAnsi="Times New Roman" w:cs="Times New Roman"/>
          <w:sz w:val="28"/>
          <w:szCs w:val="28"/>
        </w:rPr>
        <w:t xml:space="preserve">графиком </w:t>
      </w:r>
      <w:r w:rsidRPr="008E5FCF">
        <w:rPr>
          <w:rFonts w:ascii="Times New Roman" w:hAnsi="Times New Roman" w:cs="Times New Roman"/>
          <w:sz w:val="28"/>
          <w:szCs w:val="28"/>
        </w:rPr>
        <w:t>проведения</w:t>
      </w:r>
      <w:r w:rsidRPr="008E5F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E5FCF">
        <w:rPr>
          <w:rFonts w:ascii="Times New Roman" w:hAnsi="Times New Roman" w:cs="Times New Roman"/>
          <w:sz w:val="28"/>
          <w:szCs w:val="28"/>
        </w:rPr>
        <w:t xml:space="preserve">проверок </w:t>
      </w:r>
      <w:r w:rsidR="007A1F67"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="008E5FCF" w:rsidRPr="008E5FCF">
        <w:rPr>
          <w:rFonts w:ascii="Times New Roman" w:hAnsi="Times New Roman" w:cs="Times New Roman"/>
          <w:sz w:val="28"/>
          <w:szCs w:val="28"/>
        </w:rPr>
        <w:t xml:space="preserve">регулярно проводятся </w:t>
      </w:r>
      <w:r w:rsidRPr="008E5FCF">
        <w:rPr>
          <w:rFonts w:ascii="Times New Roman" w:hAnsi="Times New Roman" w:cs="Times New Roman"/>
          <w:sz w:val="28"/>
          <w:szCs w:val="28"/>
        </w:rPr>
        <w:t>планов</w:t>
      </w:r>
      <w:r w:rsidR="008E5FCF" w:rsidRPr="008E5FCF">
        <w:rPr>
          <w:rFonts w:ascii="Times New Roman" w:hAnsi="Times New Roman" w:cs="Times New Roman"/>
          <w:sz w:val="28"/>
          <w:szCs w:val="28"/>
        </w:rPr>
        <w:t>ые</w:t>
      </w:r>
      <w:r w:rsidRPr="008E5FCF">
        <w:rPr>
          <w:rFonts w:ascii="Times New Roman" w:hAnsi="Times New Roman" w:cs="Times New Roman"/>
          <w:sz w:val="28"/>
          <w:szCs w:val="28"/>
        </w:rPr>
        <w:t xml:space="preserve"> тематическ</w:t>
      </w:r>
      <w:r w:rsidR="008E5FCF" w:rsidRPr="008E5FCF">
        <w:rPr>
          <w:rFonts w:ascii="Times New Roman" w:hAnsi="Times New Roman" w:cs="Times New Roman"/>
          <w:sz w:val="28"/>
          <w:szCs w:val="28"/>
        </w:rPr>
        <w:t>ие</w:t>
      </w:r>
      <w:r w:rsidRPr="008E5FCF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8E5FCF" w:rsidRPr="008E5FCF">
        <w:rPr>
          <w:rFonts w:ascii="Times New Roman" w:hAnsi="Times New Roman" w:cs="Times New Roman"/>
          <w:sz w:val="28"/>
          <w:szCs w:val="28"/>
        </w:rPr>
        <w:t>и</w:t>
      </w:r>
      <w:r w:rsidRPr="008E5FCF">
        <w:rPr>
          <w:rFonts w:ascii="Times New Roman" w:hAnsi="Times New Roman" w:cs="Times New Roman"/>
          <w:sz w:val="28"/>
          <w:szCs w:val="28"/>
        </w:rPr>
        <w:t xml:space="preserve"> деятельности отдела ведения федеральных реестров</w:t>
      </w:r>
      <w:r w:rsidR="007A1F67">
        <w:rPr>
          <w:rFonts w:ascii="Times New Roman" w:hAnsi="Times New Roman" w:cs="Times New Roman"/>
          <w:sz w:val="28"/>
          <w:szCs w:val="28"/>
        </w:rPr>
        <w:t xml:space="preserve"> (далее – ОВФР)</w:t>
      </w:r>
      <w:r w:rsidRPr="008E5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B32C0" w:rsidRPr="00801D90" w:rsidRDefault="004B32C0" w:rsidP="00D05A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  <w:r w:rsidRPr="005D6753">
        <w:rPr>
          <w:rFonts w:ascii="Times New Roman" w:hAnsi="Times New Roman" w:cs="Times New Roman"/>
          <w:sz w:val="28"/>
          <w:szCs w:val="28"/>
        </w:rPr>
        <w:t>По итогам контрольных мероприятий</w:t>
      </w:r>
      <w:r w:rsidR="008E5FCF">
        <w:rPr>
          <w:rFonts w:ascii="Times New Roman" w:hAnsi="Times New Roman" w:cs="Times New Roman"/>
          <w:sz w:val="28"/>
          <w:szCs w:val="28"/>
        </w:rPr>
        <w:t>, проведенных в апреле текущего года,</w:t>
      </w:r>
      <w:r w:rsidRPr="005D6753">
        <w:rPr>
          <w:rFonts w:ascii="Times New Roman" w:hAnsi="Times New Roman" w:cs="Times New Roman"/>
          <w:sz w:val="28"/>
          <w:szCs w:val="28"/>
        </w:rPr>
        <w:t xml:space="preserve"> </w:t>
      </w:r>
      <w:r w:rsidRPr="00C721CE">
        <w:rPr>
          <w:rFonts w:ascii="Times New Roman" w:hAnsi="Times New Roman" w:cs="Times New Roman"/>
          <w:sz w:val="28"/>
          <w:szCs w:val="28"/>
        </w:rPr>
        <w:t>нарушений (недостатков) не выявлено</w:t>
      </w:r>
      <w:r>
        <w:rPr>
          <w:rFonts w:ascii="Times New Roman" w:hAnsi="Times New Roman" w:cs="Times New Roman"/>
          <w:sz w:val="28"/>
          <w:szCs w:val="28"/>
        </w:rPr>
        <w:t xml:space="preserve">, кроме тех, что </w:t>
      </w:r>
      <w:r w:rsidR="004E2E80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="007A1F67">
        <w:rPr>
          <w:rFonts w:ascii="Times New Roman" w:hAnsi="Times New Roman" w:cs="Times New Roman"/>
          <w:sz w:val="28"/>
          <w:szCs w:val="28"/>
        </w:rPr>
        <w:t>ОВФР</w:t>
      </w:r>
      <w:r>
        <w:rPr>
          <w:rFonts w:ascii="Times New Roman" w:hAnsi="Times New Roman" w:cs="Times New Roman"/>
          <w:sz w:val="28"/>
          <w:szCs w:val="28"/>
        </w:rPr>
        <w:t xml:space="preserve"> в рамках осуществления внутреннего контроля самостоятельно установ</w:t>
      </w:r>
      <w:r w:rsidR="004E2E80">
        <w:rPr>
          <w:rFonts w:ascii="Times New Roman" w:hAnsi="Times New Roman" w:cs="Times New Roman"/>
          <w:sz w:val="28"/>
          <w:szCs w:val="28"/>
        </w:rPr>
        <w:t>лено</w:t>
      </w:r>
      <w:r>
        <w:rPr>
          <w:rFonts w:ascii="Times New Roman" w:hAnsi="Times New Roman" w:cs="Times New Roman"/>
          <w:sz w:val="28"/>
          <w:szCs w:val="28"/>
        </w:rPr>
        <w:t xml:space="preserve"> по 8 операциям (действиям) методами «самоконтроль», «контроль по уровню подчиненности» и «смежный контроль». Краткая информация о выявленных </w:t>
      </w:r>
      <w:r w:rsidR="002173A3" w:rsidRPr="008E5FCF">
        <w:rPr>
          <w:rFonts w:ascii="Times New Roman" w:hAnsi="Times New Roman" w:cs="Times New Roman"/>
          <w:sz w:val="28"/>
          <w:szCs w:val="28"/>
        </w:rPr>
        <w:t>реализовавшихся</w:t>
      </w:r>
      <w:r w:rsidR="002173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нарушениях, сведения о причинах и обстоятельствах рисков возникновения нарушений и мерах по их устранению зафиксированы в </w:t>
      </w:r>
      <w:r w:rsidRPr="009B091D">
        <w:rPr>
          <w:rFonts w:ascii="Times New Roman" w:hAnsi="Times New Roman" w:cs="Times New Roman"/>
          <w:sz w:val="28"/>
          <w:szCs w:val="28"/>
        </w:rPr>
        <w:t>Отчет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091D">
        <w:rPr>
          <w:rFonts w:ascii="Times New Roman" w:hAnsi="Times New Roman" w:cs="Times New Roman"/>
          <w:sz w:val="28"/>
          <w:szCs w:val="28"/>
        </w:rPr>
        <w:t xml:space="preserve"> о результатах управления внутренними рисками</w:t>
      </w:r>
      <w:r w:rsidR="00D05A57">
        <w:rPr>
          <w:rFonts w:ascii="Times New Roman" w:hAnsi="Times New Roman" w:cs="Times New Roman"/>
          <w:sz w:val="28"/>
          <w:szCs w:val="28"/>
        </w:rPr>
        <w:t xml:space="preserve"> за 2022 год. </w:t>
      </w:r>
      <w:r w:rsidRPr="00AB4BDD">
        <w:rPr>
          <w:rFonts w:ascii="Times New Roman" w:hAnsi="Times New Roman" w:cs="Times New Roman"/>
          <w:sz w:val="28"/>
          <w:szCs w:val="28"/>
        </w:rPr>
        <w:t>Организация внутреннего контроля отдела в проверяемом периоде признана удовлетворительной. Функционирование системы управления внутренними рисками отдела по вопросу ведения федеральных реестров признана эффективной</w:t>
      </w:r>
      <w:r w:rsidRPr="00AB4BDD">
        <w:rPr>
          <w:rFonts w:eastAsia="Calibri"/>
          <w:sz w:val="28"/>
        </w:rPr>
        <w:t xml:space="preserve">. </w:t>
      </w:r>
      <w:r w:rsidRPr="00AB4BDD">
        <w:rPr>
          <w:rFonts w:ascii="Times New Roman" w:hAnsi="Times New Roman" w:cs="Times New Roman"/>
          <w:sz w:val="28"/>
          <w:szCs w:val="28"/>
        </w:rPr>
        <w:t xml:space="preserve">Внутренний контроль </w:t>
      </w:r>
      <w:r w:rsidR="007A1F67">
        <w:rPr>
          <w:rFonts w:ascii="Times New Roman" w:hAnsi="Times New Roman" w:cs="Times New Roman"/>
          <w:sz w:val="28"/>
          <w:szCs w:val="28"/>
        </w:rPr>
        <w:t>ОВФР</w:t>
      </w:r>
      <w:r w:rsidRPr="00AB4BDD">
        <w:rPr>
          <w:rFonts w:ascii="Times New Roman" w:hAnsi="Times New Roman" w:cs="Times New Roman"/>
          <w:sz w:val="28"/>
          <w:szCs w:val="28"/>
        </w:rPr>
        <w:t xml:space="preserve"> по вопросу ведения федеральных реестров признан, обеспечивающим недопущение значимых казначейских рисков.</w:t>
      </w:r>
    </w:p>
    <w:p w:rsidR="004B32C0" w:rsidRDefault="004B32C0" w:rsidP="00243A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7B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Pr="00B547B8">
        <w:rPr>
          <w:rFonts w:ascii="Times New Roman" w:hAnsi="Times New Roman" w:cs="Times New Roman"/>
          <w:sz w:val="28"/>
          <w:szCs w:val="28"/>
        </w:rPr>
        <w:t>организации самоконтроля, а также ежеднев</w:t>
      </w:r>
      <w:r w:rsidR="0042233C">
        <w:rPr>
          <w:rFonts w:ascii="Times New Roman" w:hAnsi="Times New Roman" w:cs="Times New Roman"/>
          <w:sz w:val="28"/>
          <w:szCs w:val="28"/>
        </w:rPr>
        <w:t>н</w:t>
      </w:r>
      <w:r w:rsidRPr="00B547B8">
        <w:rPr>
          <w:rFonts w:ascii="Times New Roman" w:hAnsi="Times New Roman" w:cs="Times New Roman"/>
          <w:sz w:val="28"/>
          <w:szCs w:val="28"/>
        </w:rPr>
        <w:t>ого мониторинга исполнения возложенных функций на специалистов Управления введен в 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47B8">
        <w:rPr>
          <w:rFonts w:ascii="Times New Roman" w:hAnsi="Times New Roman" w:cs="Times New Roman"/>
          <w:sz w:val="28"/>
          <w:szCs w:val="28"/>
        </w:rPr>
        <w:t xml:space="preserve">чек-лист. </w:t>
      </w:r>
      <w:r w:rsidRPr="00D949F8">
        <w:rPr>
          <w:rFonts w:ascii="Times New Roman" w:hAnsi="Times New Roman" w:cs="Times New Roman"/>
          <w:sz w:val="28"/>
          <w:szCs w:val="28"/>
        </w:rPr>
        <w:t xml:space="preserve">В соответствии с чек-листом в отделе ежедневно </w:t>
      </w:r>
      <w:r>
        <w:rPr>
          <w:rFonts w:ascii="Times New Roman" w:hAnsi="Times New Roman" w:cs="Times New Roman"/>
          <w:sz w:val="28"/>
          <w:szCs w:val="28"/>
        </w:rPr>
        <w:t>проводится</w:t>
      </w:r>
      <w:r w:rsidRPr="00D949F8">
        <w:rPr>
          <w:rFonts w:ascii="Times New Roman" w:hAnsi="Times New Roman" w:cs="Times New Roman"/>
          <w:sz w:val="28"/>
          <w:szCs w:val="28"/>
        </w:rPr>
        <w:t>: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сверка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количества актуальных реестровых записей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Pr="00C6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C6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участников бюджетного процесса, а также юридических лиц, не являющихся участниками бюджетного процесса, утвержденно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C6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Минфина России от 23.12.2014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61A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163н (далее - Сводный реестр)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9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 интегрированной информационной системе «Электронный бюджет» (далее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ГИИС</w:t>
      </w:r>
      <w:r w:rsidRPr="0099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Электронный 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количеством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записей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Сводном реестре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9913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прикладном программном обеспечении автоматизированной системы Федерального казначейства (далее -</w:t>
      </w:r>
      <w:r>
        <w:t xml:space="preserve">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 АСФК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наличи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новых Решений по изменению Сводного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еестра ГИИС Электронный бюджет в целях соблюдения своевременности их обработки;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конечных статусов Решений по изменению Сводного реестра ГИИС Электронный бюджет, протоколов, извещений по итогам обработки 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сверка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реестровых записях Сводного реестра ГИИС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Электронный бюджет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их соответствия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реестр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ППО АСФК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новых Решений по изменению Сводного реестра ГИИС Электронный бюджет, вызванных техническими заявк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(источник изменений «ЕГРЮЛ»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своевременного информирования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изменениях в Сводном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реестре ГИИС Электронный бюджет;</w:t>
      </w:r>
    </w:p>
    <w:p w:rsidR="009774CE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случае изменения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соответствующих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данных в Сводном реестре ГИИС Электронный бюджет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проведение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данных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для размещения информации о государственных (муниципальных) учреждениях;</w:t>
      </w:r>
    </w:p>
    <w:p w:rsidR="009774CE" w:rsidRPr="00D949F8" w:rsidRDefault="009774CE" w:rsidP="00243A3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сверка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количества актуальных реестровых записей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справочнике «Книга регистрации лицевых счетов»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ГИИС Электронный бюджет с их количеством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справочнике «Книга регистрации лицевых счетов» </w:t>
      </w:r>
      <w:r w:rsidRPr="00DF2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 АСФК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32C0" w:rsidRPr="00D05A57" w:rsidRDefault="004B32C0" w:rsidP="004B32C0">
      <w:pPr>
        <w:pStyle w:val="1"/>
        <w:tabs>
          <w:tab w:val="left" w:pos="709"/>
        </w:tabs>
        <w:spacing w:before="0" w:after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Кроме того, в целях избежания</w:t>
      </w:r>
      <w:r w:rsidRPr="00523ED4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szCs w:val="28"/>
        </w:rPr>
        <w:t>ошибок</w:t>
      </w:r>
      <w:r w:rsidRPr="00523ED4">
        <w:rPr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которые могли бы возникнуть </w:t>
      </w:r>
      <w:r w:rsidRPr="00523ED4">
        <w:rPr>
          <w:rFonts w:ascii="Times New Roman" w:hAnsi="Times New Roman"/>
          <w:b w:val="0"/>
          <w:color w:val="000000"/>
          <w:sz w:val="28"/>
          <w:szCs w:val="28"/>
        </w:rPr>
        <w:t>при открытии, переоформлении и закрытии лицевых счетов, разработан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Лист</w:t>
      </w:r>
      <w:r w:rsidRPr="007C4D5E">
        <w:rPr>
          <w:rFonts w:ascii="Times New Roman" w:hAnsi="Times New Roman"/>
          <w:sz w:val="28"/>
          <w:szCs w:val="28"/>
        </w:rPr>
        <w:t xml:space="preserve"> </w:t>
      </w:r>
      <w:r w:rsidRPr="007C4D5E">
        <w:rPr>
          <w:rFonts w:ascii="Times New Roman" w:hAnsi="Times New Roman"/>
          <w:b w:val="0"/>
          <w:color w:val="auto"/>
          <w:sz w:val="28"/>
          <w:szCs w:val="28"/>
        </w:rPr>
        <w:t xml:space="preserve">по учету внутреннего документооборота </w:t>
      </w:r>
      <w:r w:rsidR="00D05A57">
        <w:rPr>
          <w:rFonts w:ascii="Times New Roman" w:hAnsi="Times New Roman"/>
          <w:b w:val="0"/>
          <w:color w:val="auto"/>
          <w:sz w:val="28"/>
          <w:szCs w:val="28"/>
        </w:rPr>
        <w:t>(далее - Лист)</w:t>
      </w:r>
      <w:r w:rsidRPr="00D05A57">
        <w:rPr>
          <w:rFonts w:ascii="Times New Roman" w:hAnsi="Times New Roman"/>
          <w:b w:val="0"/>
          <w:color w:val="auto"/>
          <w:sz w:val="28"/>
          <w:szCs w:val="28"/>
        </w:rPr>
        <w:t xml:space="preserve">. </w:t>
      </w:r>
    </w:p>
    <w:p w:rsidR="004B32C0" w:rsidRPr="00522338" w:rsidRDefault="004B32C0" w:rsidP="00D05A57">
      <w:pPr>
        <w:pStyle w:val="1"/>
        <w:tabs>
          <w:tab w:val="left" w:pos="709"/>
        </w:tabs>
        <w:spacing w:before="0" w:after="0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В соответствии с Лист</w:t>
      </w:r>
      <w:r w:rsidR="00D05A57">
        <w:rPr>
          <w:rFonts w:ascii="Times New Roman" w:hAnsi="Times New Roman"/>
          <w:b w:val="0"/>
          <w:color w:val="000000"/>
          <w:sz w:val="28"/>
          <w:szCs w:val="28"/>
        </w:rPr>
        <w:t>ом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10516E">
        <w:rPr>
          <w:rFonts w:ascii="Times New Roman" w:hAnsi="Times New Roman"/>
          <w:b w:val="0"/>
          <w:color w:val="000000"/>
          <w:sz w:val="28"/>
          <w:szCs w:val="28"/>
        </w:rPr>
        <w:t>ОВФР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проводятся дополнительные контроли </w:t>
      </w:r>
      <w:r w:rsidRPr="00522338">
        <w:rPr>
          <w:rFonts w:ascii="Times New Roman" w:hAnsi="Times New Roman"/>
          <w:b w:val="0"/>
          <w:color w:val="000000"/>
          <w:sz w:val="28"/>
          <w:szCs w:val="28"/>
        </w:rPr>
        <w:t>по срокам и фактам осуществления:</w:t>
      </w:r>
    </w:p>
    <w:p w:rsidR="004B32C0" w:rsidRPr="000A7DDE" w:rsidRDefault="004B32C0" w:rsidP="008C3472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0A7DDE">
        <w:rPr>
          <w:bCs/>
          <w:sz w:val="28"/>
          <w:szCs w:val="28"/>
        </w:rPr>
        <w:t>формировани</w:t>
      </w:r>
      <w:r>
        <w:rPr>
          <w:bCs/>
          <w:sz w:val="28"/>
          <w:szCs w:val="28"/>
        </w:rPr>
        <w:t>я</w:t>
      </w:r>
      <w:r w:rsidRPr="000A7DDE">
        <w:rPr>
          <w:bCs/>
          <w:sz w:val="28"/>
          <w:szCs w:val="28"/>
        </w:rPr>
        <w:t xml:space="preserve"> и передач</w:t>
      </w:r>
      <w:r>
        <w:rPr>
          <w:bCs/>
          <w:sz w:val="28"/>
          <w:szCs w:val="28"/>
        </w:rPr>
        <w:t>и</w:t>
      </w:r>
      <w:r w:rsidRPr="000A7DDE">
        <w:rPr>
          <w:bCs/>
          <w:sz w:val="28"/>
          <w:szCs w:val="28"/>
        </w:rPr>
        <w:t xml:space="preserve"> Заявки на изменение справочника «Книга регистрации лицевых счетов»</w:t>
      </w:r>
      <w:r>
        <w:rPr>
          <w:bCs/>
          <w:sz w:val="28"/>
          <w:szCs w:val="28"/>
        </w:rPr>
        <w:t xml:space="preserve"> в </w:t>
      </w:r>
      <w:r w:rsidR="008C3472">
        <w:rPr>
          <w:bCs/>
          <w:sz w:val="28"/>
          <w:szCs w:val="28"/>
        </w:rPr>
        <w:t>Электронном</w:t>
      </w:r>
      <w:r w:rsidR="008C3472" w:rsidRPr="008C3472">
        <w:rPr>
          <w:bCs/>
          <w:sz w:val="28"/>
          <w:szCs w:val="28"/>
        </w:rPr>
        <w:t xml:space="preserve"> бюджет</w:t>
      </w:r>
      <w:r w:rsidR="008C3472">
        <w:rPr>
          <w:bCs/>
          <w:sz w:val="28"/>
          <w:szCs w:val="28"/>
        </w:rPr>
        <w:t>е</w:t>
      </w:r>
      <w:r w:rsidRPr="000A7DDE">
        <w:rPr>
          <w:bCs/>
          <w:sz w:val="28"/>
          <w:szCs w:val="28"/>
        </w:rPr>
        <w:t>;</w:t>
      </w:r>
    </w:p>
    <w:p w:rsidR="004B32C0" w:rsidRPr="000A7DDE" w:rsidRDefault="004B32C0" w:rsidP="00D05A57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отражения информации</w:t>
      </w:r>
      <w:r w:rsidRPr="000A7DDE">
        <w:rPr>
          <w:bCs/>
          <w:sz w:val="28"/>
          <w:szCs w:val="28"/>
        </w:rPr>
        <w:t xml:space="preserve"> об открытии (переоформлении, закрытии) лицев</w:t>
      </w:r>
      <w:r>
        <w:rPr>
          <w:bCs/>
          <w:sz w:val="28"/>
          <w:szCs w:val="28"/>
        </w:rPr>
        <w:t>ых</w:t>
      </w:r>
      <w:r w:rsidRPr="000A7DDE">
        <w:rPr>
          <w:bCs/>
          <w:sz w:val="28"/>
          <w:szCs w:val="28"/>
        </w:rPr>
        <w:t xml:space="preserve"> счет</w:t>
      </w:r>
      <w:r>
        <w:rPr>
          <w:bCs/>
          <w:sz w:val="28"/>
          <w:szCs w:val="28"/>
        </w:rPr>
        <w:t>ов</w:t>
      </w:r>
      <w:r w:rsidRPr="000A7DDE">
        <w:rPr>
          <w:bCs/>
          <w:sz w:val="28"/>
          <w:szCs w:val="28"/>
        </w:rPr>
        <w:t xml:space="preserve"> в ППО;</w:t>
      </w:r>
    </w:p>
    <w:p w:rsidR="004B32C0" w:rsidRPr="000A7DDE" w:rsidRDefault="004B32C0" w:rsidP="00D05A57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внесения</w:t>
      </w:r>
      <w:r w:rsidRPr="000A7DDE">
        <w:rPr>
          <w:bCs/>
          <w:sz w:val="28"/>
          <w:szCs w:val="28"/>
        </w:rPr>
        <w:t xml:space="preserve"> </w:t>
      </w:r>
      <w:r w:rsidR="00D05A57">
        <w:rPr>
          <w:bCs/>
          <w:sz w:val="28"/>
          <w:szCs w:val="28"/>
        </w:rPr>
        <w:t xml:space="preserve">необходимых </w:t>
      </w:r>
      <w:r w:rsidRPr="000A7DDE">
        <w:rPr>
          <w:bCs/>
          <w:sz w:val="28"/>
          <w:szCs w:val="28"/>
        </w:rPr>
        <w:t>запис</w:t>
      </w:r>
      <w:r>
        <w:rPr>
          <w:bCs/>
          <w:sz w:val="28"/>
          <w:szCs w:val="28"/>
        </w:rPr>
        <w:t>ей</w:t>
      </w:r>
      <w:r w:rsidRPr="000A7DDE">
        <w:rPr>
          <w:bCs/>
          <w:sz w:val="28"/>
          <w:szCs w:val="28"/>
        </w:rPr>
        <w:t xml:space="preserve"> в </w:t>
      </w:r>
      <w:r>
        <w:rPr>
          <w:bCs/>
          <w:sz w:val="28"/>
          <w:szCs w:val="28"/>
        </w:rPr>
        <w:t>справочник «</w:t>
      </w:r>
      <w:r w:rsidRPr="000A7DDE">
        <w:rPr>
          <w:bCs/>
          <w:sz w:val="28"/>
          <w:szCs w:val="28"/>
        </w:rPr>
        <w:t>Книг</w:t>
      </w:r>
      <w:r>
        <w:rPr>
          <w:bCs/>
          <w:sz w:val="28"/>
          <w:szCs w:val="28"/>
        </w:rPr>
        <w:t>а</w:t>
      </w:r>
      <w:r w:rsidRPr="000A7DDE">
        <w:rPr>
          <w:bCs/>
          <w:sz w:val="28"/>
          <w:szCs w:val="28"/>
        </w:rPr>
        <w:t xml:space="preserve"> регистрации лицевых счетов</w:t>
      </w:r>
      <w:r>
        <w:rPr>
          <w:bCs/>
          <w:sz w:val="28"/>
          <w:szCs w:val="28"/>
        </w:rPr>
        <w:t>»</w:t>
      </w:r>
      <w:r w:rsidRPr="000A7DDE">
        <w:rPr>
          <w:bCs/>
          <w:sz w:val="28"/>
          <w:szCs w:val="28"/>
        </w:rPr>
        <w:t>;</w:t>
      </w:r>
    </w:p>
    <w:p w:rsidR="004B32C0" w:rsidRPr="000A7DDE" w:rsidRDefault="00A51551" w:rsidP="00D05A57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своевременной доставки </w:t>
      </w:r>
      <w:r w:rsidR="004B32C0" w:rsidRPr="000A7DDE">
        <w:rPr>
          <w:bCs/>
          <w:sz w:val="28"/>
          <w:szCs w:val="28"/>
        </w:rPr>
        <w:t>сообщени</w:t>
      </w:r>
      <w:r w:rsidR="004B32C0">
        <w:rPr>
          <w:bCs/>
          <w:sz w:val="28"/>
          <w:szCs w:val="28"/>
        </w:rPr>
        <w:t>й</w:t>
      </w:r>
      <w:r w:rsidR="004B32C0" w:rsidRPr="000A7DDE">
        <w:rPr>
          <w:bCs/>
          <w:sz w:val="28"/>
          <w:szCs w:val="28"/>
        </w:rPr>
        <w:t xml:space="preserve"> в адрес налогового органа</w:t>
      </w:r>
      <w:r>
        <w:rPr>
          <w:bCs/>
          <w:sz w:val="28"/>
          <w:szCs w:val="28"/>
        </w:rPr>
        <w:t>;</w:t>
      </w:r>
    </w:p>
    <w:p w:rsidR="004B32C0" w:rsidRPr="000A7DDE" w:rsidRDefault="004B32C0" w:rsidP="00D05A57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направления писе</w:t>
      </w:r>
      <w:r w:rsidRPr="000A7DDE">
        <w:rPr>
          <w:bCs/>
          <w:sz w:val="28"/>
          <w:szCs w:val="28"/>
        </w:rPr>
        <w:t>м об открытии (переоформлении, закрытии) лицев</w:t>
      </w:r>
      <w:r>
        <w:rPr>
          <w:bCs/>
          <w:sz w:val="28"/>
          <w:szCs w:val="28"/>
        </w:rPr>
        <w:t xml:space="preserve">ых </w:t>
      </w:r>
      <w:r w:rsidRPr="000A7DDE">
        <w:rPr>
          <w:bCs/>
          <w:sz w:val="28"/>
          <w:szCs w:val="28"/>
        </w:rPr>
        <w:t>счет</w:t>
      </w:r>
      <w:r>
        <w:rPr>
          <w:bCs/>
          <w:sz w:val="28"/>
          <w:szCs w:val="28"/>
        </w:rPr>
        <w:t>ов</w:t>
      </w:r>
      <w:r w:rsidRPr="000A7DDE">
        <w:rPr>
          <w:bCs/>
          <w:sz w:val="28"/>
          <w:szCs w:val="28"/>
        </w:rPr>
        <w:t>;</w:t>
      </w:r>
    </w:p>
    <w:p w:rsidR="004B32C0" w:rsidRDefault="004B32C0" w:rsidP="00D05A57">
      <w:pPr>
        <w:pStyle w:val="a5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0A7DDE">
        <w:rPr>
          <w:bCs/>
          <w:sz w:val="28"/>
          <w:szCs w:val="28"/>
        </w:rPr>
        <w:t>проведени</w:t>
      </w:r>
      <w:r>
        <w:rPr>
          <w:bCs/>
          <w:sz w:val="28"/>
          <w:szCs w:val="28"/>
        </w:rPr>
        <w:t>я</w:t>
      </w:r>
      <w:r w:rsidRPr="000A7DDE">
        <w:rPr>
          <w:bCs/>
          <w:sz w:val="28"/>
          <w:szCs w:val="28"/>
        </w:rPr>
        <w:t xml:space="preserve"> бюджетного мониторинга</w:t>
      </w:r>
      <w:r>
        <w:rPr>
          <w:bCs/>
          <w:sz w:val="28"/>
          <w:szCs w:val="28"/>
        </w:rPr>
        <w:t xml:space="preserve"> для </w:t>
      </w:r>
      <w:r w:rsidR="00A51551">
        <w:rPr>
          <w:bCs/>
          <w:sz w:val="28"/>
          <w:szCs w:val="28"/>
        </w:rPr>
        <w:t>участников казначейского сопровождения и т.д.</w:t>
      </w:r>
    </w:p>
    <w:p w:rsidR="004B32C0" w:rsidRDefault="004B32C0" w:rsidP="00D05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Взаимодействие с функциональными отделами, которые принимают решения в части их касающейся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процессе открытия, переоформления и закрытия лицевых счетов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происходит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5A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также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помощью Листа.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Установленный порядок работы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позволяет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своевременно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ля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функциональным отделам 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состоянии лицевого счета или Выписк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лицевого счета; </w:t>
      </w:r>
      <w:r w:rsidR="00A51551"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</w:t>
      </w:r>
      <w:r w:rsidR="00A515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одить</w:t>
      </w:r>
      <w:r w:rsidR="00A51551"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блокировку лицев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  <w:r w:rsidR="00A515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информировать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ОВФР </w:t>
      </w:r>
      <w:r w:rsidR="00A515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возможност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закрытия лицев</w:t>
      </w:r>
      <w:r w:rsidR="00D05A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счет</w:t>
      </w:r>
      <w:r w:rsidR="00D05A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или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причин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 которым лицев</w:t>
      </w:r>
      <w:r w:rsidR="00D05A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счет</w:t>
      </w:r>
      <w:r w:rsidR="00D05A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не подлежа</w:t>
      </w:r>
      <w:r w:rsidRPr="006016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 закрытию. </w:t>
      </w:r>
    </w:p>
    <w:p w:rsidR="004B32C0" w:rsidRDefault="004B32C0" w:rsidP="004B3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повышения уровня знаний, компетентности и профессионализма специалистов в отделе на постоянной основе проводятся тех</w:t>
      </w:r>
      <w:r w:rsidR="00725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нические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учебы по различным направлениям</w:t>
      </w:r>
      <w:r w:rsidRPr="009352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частности, изучаются изменения в Т</w:t>
      </w:r>
      <w:r w:rsidR="00725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ехнологических регламентах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основные положения федеральных законов о бюджете, изменения, внесенные в нормативные правовые акты по вопросам казначейского обслуживания в части, касающейся исполнения функций отдела и др.</w:t>
      </w:r>
    </w:p>
    <w:p w:rsidR="004657C6" w:rsidRDefault="00A51551" w:rsidP="009065F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8C34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ОВФР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</w:t>
      </w:r>
      <w:r w:rsidR="00E2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1603" w:rsidRPr="00725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функционирования системы казначейскими рисками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снижение</w:t>
      </w:r>
      <w:r w:rsidR="00551603" w:rsidRPr="007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вероятност</w:t>
      </w:r>
      <w:r w:rsidR="00E24E6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51603" w:rsidRPr="007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непредвиденных рисков, а также осуществл</w:t>
      </w:r>
      <w:r w:rsidR="00E24E6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551603" w:rsidRPr="007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</w:t>
      </w:r>
      <w:r w:rsidR="00E24E6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51603" w:rsidRPr="00725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поставленных задач на высоком профессиональном уровне.</w:t>
      </w:r>
      <w:r w:rsidR="003D3F24" w:rsidRPr="0072548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368CF" w:rsidRDefault="00E368CF" w:rsidP="009065F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</w:p>
    <w:p w:rsidR="00E368CF" w:rsidRDefault="00E368CF" w:rsidP="009065F2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C61A7E" w:rsidRPr="00725489" w:rsidRDefault="00E368CF" w:rsidP="00E368CF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r w:rsidRPr="00E368CF">
        <w:rPr>
          <w:rFonts w:ascii="Times New Roman" w:hAnsi="Times New Roman" w:cs="Times New Roman"/>
          <w:bCs/>
          <w:sz w:val="28"/>
          <w:szCs w:val="28"/>
        </w:rPr>
        <w:t>Отдел ведения федеральных реестров УФК по Тюменской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sectPr w:rsidR="00C61A7E" w:rsidRPr="00725489" w:rsidSect="006B4946">
      <w:pgSz w:w="11906" w:h="16838"/>
      <w:pgMar w:top="1134" w:right="567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176" w:rsidRDefault="00C45176" w:rsidP="00793E5C">
      <w:pPr>
        <w:spacing w:after="0" w:line="240" w:lineRule="auto"/>
      </w:pPr>
      <w:r>
        <w:separator/>
      </w:r>
    </w:p>
  </w:endnote>
  <w:endnote w:type="continuationSeparator" w:id="0">
    <w:p w:rsidR="00C45176" w:rsidRDefault="00C45176" w:rsidP="00793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176" w:rsidRDefault="00C45176" w:rsidP="00793E5C">
      <w:pPr>
        <w:spacing w:after="0" w:line="240" w:lineRule="auto"/>
      </w:pPr>
      <w:r>
        <w:separator/>
      </w:r>
    </w:p>
  </w:footnote>
  <w:footnote w:type="continuationSeparator" w:id="0">
    <w:p w:rsidR="00C45176" w:rsidRDefault="00C45176" w:rsidP="00793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1ECD66AC"/>
    <w:multiLevelType w:val="hybridMultilevel"/>
    <w:tmpl w:val="239C6CEC"/>
    <w:lvl w:ilvl="0" w:tplc="DEA280CA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5D46A5"/>
    <w:multiLevelType w:val="hybridMultilevel"/>
    <w:tmpl w:val="F67A56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0F4062"/>
    <w:multiLevelType w:val="multilevel"/>
    <w:tmpl w:val="4BE0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D36BC"/>
    <w:multiLevelType w:val="hybridMultilevel"/>
    <w:tmpl w:val="63AAF0C2"/>
    <w:lvl w:ilvl="0" w:tplc="600AE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364331C"/>
    <w:multiLevelType w:val="hybridMultilevel"/>
    <w:tmpl w:val="1A4E7F3E"/>
    <w:lvl w:ilvl="0" w:tplc="4CB8B16C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6" w15:restartNumberingAfterBreak="0">
    <w:nsid w:val="79BF78AF"/>
    <w:multiLevelType w:val="hybridMultilevel"/>
    <w:tmpl w:val="5C7EDBEE"/>
    <w:lvl w:ilvl="0" w:tplc="04190001">
      <w:start w:val="1"/>
      <w:numFmt w:val="bullet"/>
      <w:lvlText w:val=""/>
      <w:lvlJc w:val="left"/>
      <w:pPr>
        <w:ind w:left="9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16F"/>
    <w:rsid w:val="00031246"/>
    <w:rsid w:val="000717BC"/>
    <w:rsid w:val="00095A17"/>
    <w:rsid w:val="000A7DDE"/>
    <w:rsid w:val="000C45BC"/>
    <w:rsid w:val="000E2E53"/>
    <w:rsid w:val="000E38B9"/>
    <w:rsid w:val="0010516E"/>
    <w:rsid w:val="001103DF"/>
    <w:rsid w:val="001559CC"/>
    <w:rsid w:val="00161BF8"/>
    <w:rsid w:val="001620A7"/>
    <w:rsid w:val="001637C8"/>
    <w:rsid w:val="001761FA"/>
    <w:rsid w:val="00197E7A"/>
    <w:rsid w:val="001A04BF"/>
    <w:rsid w:val="001D30D3"/>
    <w:rsid w:val="001D47F1"/>
    <w:rsid w:val="001F17D1"/>
    <w:rsid w:val="002173A3"/>
    <w:rsid w:val="0023198B"/>
    <w:rsid w:val="00243A37"/>
    <w:rsid w:val="00276459"/>
    <w:rsid w:val="002935F5"/>
    <w:rsid w:val="00293A72"/>
    <w:rsid w:val="00294E57"/>
    <w:rsid w:val="002B5AAD"/>
    <w:rsid w:val="002B7A50"/>
    <w:rsid w:val="002D3611"/>
    <w:rsid w:val="00317D0A"/>
    <w:rsid w:val="00324385"/>
    <w:rsid w:val="0032676D"/>
    <w:rsid w:val="00340B72"/>
    <w:rsid w:val="00352D16"/>
    <w:rsid w:val="00371AFE"/>
    <w:rsid w:val="003D3F24"/>
    <w:rsid w:val="003E679B"/>
    <w:rsid w:val="003F2C64"/>
    <w:rsid w:val="0042233C"/>
    <w:rsid w:val="00422AE4"/>
    <w:rsid w:val="00464E19"/>
    <w:rsid w:val="004657C6"/>
    <w:rsid w:val="004B32C0"/>
    <w:rsid w:val="004E2E80"/>
    <w:rsid w:val="00522338"/>
    <w:rsid w:val="00523ED4"/>
    <w:rsid w:val="00530447"/>
    <w:rsid w:val="00541BBD"/>
    <w:rsid w:val="00545B62"/>
    <w:rsid w:val="00547B16"/>
    <w:rsid w:val="00551603"/>
    <w:rsid w:val="005771E5"/>
    <w:rsid w:val="005C6E82"/>
    <w:rsid w:val="005D6753"/>
    <w:rsid w:val="00601662"/>
    <w:rsid w:val="00621423"/>
    <w:rsid w:val="006340B8"/>
    <w:rsid w:val="00660174"/>
    <w:rsid w:val="00664DCD"/>
    <w:rsid w:val="006779DA"/>
    <w:rsid w:val="00690A39"/>
    <w:rsid w:val="006B4946"/>
    <w:rsid w:val="006C56F0"/>
    <w:rsid w:val="007152D7"/>
    <w:rsid w:val="00725489"/>
    <w:rsid w:val="00755A56"/>
    <w:rsid w:val="00793E5C"/>
    <w:rsid w:val="007A1F67"/>
    <w:rsid w:val="007B011A"/>
    <w:rsid w:val="007C3D14"/>
    <w:rsid w:val="007C4D5E"/>
    <w:rsid w:val="007E3E65"/>
    <w:rsid w:val="007F23AF"/>
    <w:rsid w:val="00801D90"/>
    <w:rsid w:val="00820BA7"/>
    <w:rsid w:val="00834BA1"/>
    <w:rsid w:val="00861049"/>
    <w:rsid w:val="00883CC7"/>
    <w:rsid w:val="00886676"/>
    <w:rsid w:val="00893DB1"/>
    <w:rsid w:val="00894762"/>
    <w:rsid w:val="0089564A"/>
    <w:rsid w:val="008C3472"/>
    <w:rsid w:val="008C6C92"/>
    <w:rsid w:val="008D17AA"/>
    <w:rsid w:val="008D6C59"/>
    <w:rsid w:val="008E0195"/>
    <w:rsid w:val="008E5FCF"/>
    <w:rsid w:val="008F392C"/>
    <w:rsid w:val="009065F2"/>
    <w:rsid w:val="00910039"/>
    <w:rsid w:val="00935222"/>
    <w:rsid w:val="00961348"/>
    <w:rsid w:val="009774CE"/>
    <w:rsid w:val="009913A3"/>
    <w:rsid w:val="009A6A25"/>
    <w:rsid w:val="009B091D"/>
    <w:rsid w:val="009E0B54"/>
    <w:rsid w:val="00A01B63"/>
    <w:rsid w:val="00A05744"/>
    <w:rsid w:val="00A32FA9"/>
    <w:rsid w:val="00A455F9"/>
    <w:rsid w:val="00A51551"/>
    <w:rsid w:val="00A55677"/>
    <w:rsid w:val="00A62835"/>
    <w:rsid w:val="00A82C40"/>
    <w:rsid w:val="00AA4401"/>
    <w:rsid w:val="00AB4BDD"/>
    <w:rsid w:val="00AB5CFA"/>
    <w:rsid w:val="00AD6334"/>
    <w:rsid w:val="00AF0CCE"/>
    <w:rsid w:val="00AF4247"/>
    <w:rsid w:val="00B1116F"/>
    <w:rsid w:val="00B32DEA"/>
    <w:rsid w:val="00B51E63"/>
    <w:rsid w:val="00B547B8"/>
    <w:rsid w:val="00B61D3A"/>
    <w:rsid w:val="00B62525"/>
    <w:rsid w:val="00B63275"/>
    <w:rsid w:val="00B74558"/>
    <w:rsid w:val="00B87074"/>
    <w:rsid w:val="00BA7FD4"/>
    <w:rsid w:val="00BB1E9E"/>
    <w:rsid w:val="00C000FE"/>
    <w:rsid w:val="00C171FA"/>
    <w:rsid w:val="00C177DB"/>
    <w:rsid w:val="00C4180C"/>
    <w:rsid w:val="00C45176"/>
    <w:rsid w:val="00C61A7E"/>
    <w:rsid w:val="00C70D28"/>
    <w:rsid w:val="00C721CE"/>
    <w:rsid w:val="00C76078"/>
    <w:rsid w:val="00CA6074"/>
    <w:rsid w:val="00CC5B33"/>
    <w:rsid w:val="00CC738F"/>
    <w:rsid w:val="00D05A57"/>
    <w:rsid w:val="00D420E5"/>
    <w:rsid w:val="00D949F8"/>
    <w:rsid w:val="00DB590D"/>
    <w:rsid w:val="00DE372A"/>
    <w:rsid w:val="00DF22B9"/>
    <w:rsid w:val="00E12ECF"/>
    <w:rsid w:val="00E16C52"/>
    <w:rsid w:val="00E24E6E"/>
    <w:rsid w:val="00E368CF"/>
    <w:rsid w:val="00E55D0F"/>
    <w:rsid w:val="00E92A72"/>
    <w:rsid w:val="00E95E13"/>
    <w:rsid w:val="00EA33B8"/>
    <w:rsid w:val="00F00A00"/>
    <w:rsid w:val="00F07BDC"/>
    <w:rsid w:val="00F108E3"/>
    <w:rsid w:val="00F33E6B"/>
    <w:rsid w:val="00F41C3F"/>
    <w:rsid w:val="00F467B1"/>
    <w:rsid w:val="00F656BF"/>
    <w:rsid w:val="00FA4182"/>
    <w:rsid w:val="00FC4167"/>
    <w:rsid w:val="00FD6DC7"/>
    <w:rsid w:val="00FE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A06225-32CB-4E28-97D1-433DA327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23ED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5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0E2E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3"/>
      <w:lang w:eastAsia="ru-RU"/>
    </w:rPr>
  </w:style>
  <w:style w:type="character" w:customStyle="1" w:styleId="a4">
    <w:name w:val="Основной текст Знак"/>
    <w:basedOn w:val="a0"/>
    <w:link w:val="a3"/>
    <w:rsid w:val="000E2E53"/>
    <w:rPr>
      <w:rFonts w:ascii="Times New Roman" w:eastAsia="Times New Roman" w:hAnsi="Times New Roman" w:cs="Times New Roman"/>
      <w:sz w:val="23"/>
      <w:lang w:eastAsia="ru-RU"/>
    </w:rPr>
  </w:style>
  <w:style w:type="paragraph" w:styleId="a5">
    <w:name w:val="List Paragraph"/>
    <w:basedOn w:val="a"/>
    <w:uiPriority w:val="34"/>
    <w:qFormat/>
    <w:rsid w:val="000E2E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23ED4"/>
    <w:rPr>
      <w:rFonts w:ascii="Arial" w:eastAsia="Times New Roman" w:hAnsi="Arial" w:cs="Times New Roman"/>
      <w:b/>
      <w:bCs/>
      <w:color w:val="000080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93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93E5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79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93E5C"/>
  </w:style>
  <w:style w:type="paragraph" w:styleId="aa">
    <w:name w:val="footer"/>
    <w:basedOn w:val="a"/>
    <w:link w:val="ab"/>
    <w:uiPriority w:val="99"/>
    <w:unhideWhenUsed/>
    <w:rsid w:val="00793E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93E5C"/>
  </w:style>
  <w:style w:type="paragraph" w:customStyle="1" w:styleId="ConsPlusNonformat">
    <w:name w:val="ConsPlusNonformat"/>
    <w:uiPriority w:val="99"/>
    <w:rsid w:val="00F4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41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1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Чумаченко Ирина Геннадьевна</dc:creator>
  <cp:keywords/>
  <dc:description/>
  <cp:lastModifiedBy>Чумаченко Ирина Геннадьевна</cp:lastModifiedBy>
  <cp:revision>3</cp:revision>
  <cp:lastPrinted>2022-09-14T09:30:00Z</cp:lastPrinted>
  <dcterms:created xsi:type="dcterms:W3CDTF">2022-09-19T06:58:00Z</dcterms:created>
  <dcterms:modified xsi:type="dcterms:W3CDTF">2022-09-19T07:02:00Z</dcterms:modified>
</cp:coreProperties>
</file>