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0A2" w:rsidRDefault="004650A2" w:rsidP="00465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ИЗМЕНЕНИЯ,</w:t>
      </w:r>
    </w:p>
    <w:p w:rsidR="004650A2" w:rsidRDefault="004650A2" w:rsidP="00465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КОТОРЫЕ ВНОСЯТСЯ В ПОРЯДОК ПРОВЕДЕНИЯ САНКЦИОНИРОВАНИЯ</w:t>
      </w:r>
    </w:p>
    <w:p w:rsidR="004650A2" w:rsidRDefault="004650A2" w:rsidP="00465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ОПЛАТЫ ДЕНЕЖНЫХ ОБЯЗАТЕЛЬСТВ ПО РАСХОДАМ ПОЛУЧАТЕЛЕЙ</w:t>
      </w:r>
    </w:p>
    <w:p w:rsidR="004650A2" w:rsidRDefault="004650A2" w:rsidP="00465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СРЕДСТВ БЮДЖЕТА СУБЪЕКТА РОССИЙСКОЙ ФЕДЕРАЦИИ, В ЦЕЛЯХ</w:t>
      </w:r>
    </w:p>
    <w:p w:rsidR="004650A2" w:rsidRDefault="004650A2" w:rsidP="00465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СОФИНАНСИРОВАНИЯ КОТОРЫХ ПРЕДОСТАВЛЯЕТСЯ СУБСИДИЯ</w:t>
      </w:r>
    </w:p>
    <w:p w:rsidR="004650A2" w:rsidRDefault="004650A2" w:rsidP="00465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ИЗ ФЕДЕРАЛЬНОГО БЮДЖЕТА БЮДЖЕТУ СУБЪЕКТА РОССИЙСКОЙ</w:t>
      </w:r>
    </w:p>
    <w:p w:rsidR="004650A2" w:rsidRDefault="004650A2" w:rsidP="00465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ФЕДЕРАЦИИ, УТВЕРЖДЕННЫЙ ПРИКАЗОМ МИНИСТЕРСТВА ФИНАНСОВ</w:t>
      </w:r>
    </w:p>
    <w:p w:rsidR="004650A2" w:rsidRDefault="004650A2" w:rsidP="00465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РОССИЙСКОЙ ФЕДЕРАЦИИ ОТ 12 ДЕКАБРЯ 2017 Г. N 223Н</w:t>
      </w:r>
    </w:p>
    <w:p w:rsidR="004650A2" w:rsidRDefault="004650A2" w:rsidP="004650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4650A2" w:rsidRPr="004650A2" w:rsidRDefault="004650A2" w:rsidP="004650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4650A2">
        <w:rPr>
          <w:rFonts w:ascii="Times New Roman" w:hAnsi="Times New Roman" w:cs="Times New Roman"/>
        </w:rPr>
        <w:t xml:space="preserve">В </w:t>
      </w:r>
      <w:hyperlink r:id="rId4" w:history="1">
        <w:r w:rsidRPr="004650A2">
          <w:rPr>
            <w:rFonts w:ascii="Times New Roman" w:hAnsi="Times New Roman" w:cs="Times New Roman"/>
          </w:rPr>
          <w:t>пункте 2</w:t>
        </w:r>
      </w:hyperlink>
      <w:r w:rsidRPr="004650A2">
        <w:rPr>
          <w:rFonts w:ascii="Times New Roman" w:hAnsi="Times New Roman" w:cs="Times New Roman"/>
        </w:rPr>
        <w:t>: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а) </w:t>
      </w:r>
      <w:hyperlink r:id="rId5" w:history="1">
        <w:r w:rsidRPr="004650A2">
          <w:rPr>
            <w:rFonts w:ascii="Times New Roman" w:hAnsi="Times New Roman" w:cs="Times New Roman"/>
          </w:rPr>
          <w:t>абзац третий</w:t>
        </w:r>
      </w:hyperlink>
      <w:r w:rsidRPr="004650A2">
        <w:rPr>
          <w:rFonts w:ascii="Times New Roman" w:hAnsi="Times New Roman" w:cs="Times New Roman"/>
        </w:rPr>
        <w:t xml:space="preserve"> изложить в следующей редакции: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>"финансовым органом субъекта Российской Федерации, в случае если целевые расходы осуществляются с лицевого счета бюджета, открытого финансовому органу в территориальном органе Федерального казначейства, получателем бюджетных средств, в случае если целевые расходы осуществляются с открытого указанному получателю бюджетных средств в территориальном органе Федерального казначейства лицевого счета получателя бюджетных средств, - распоряжения о совершении казначейского платежа, оформленные в соответствии с порядком казначейского обслуживания, установленным Федеральным казначейством &lt;1&gt; (далее - распоряжение).";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б) </w:t>
      </w:r>
      <w:hyperlink r:id="rId6" w:history="1">
        <w:r w:rsidRPr="004650A2">
          <w:rPr>
            <w:rFonts w:ascii="Times New Roman" w:hAnsi="Times New Roman" w:cs="Times New Roman"/>
          </w:rPr>
          <w:t>сноску 1</w:t>
        </w:r>
      </w:hyperlink>
      <w:r w:rsidRPr="004650A2">
        <w:rPr>
          <w:rFonts w:ascii="Times New Roman" w:hAnsi="Times New Roman" w:cs="Times New Roman"/>
        </w:rPr>
        <w:t xml:space="preserve"> изложить в следующей редакции: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"&lt;1&gt; </w:t>
      </w:r>
      <w:hyperlink r:id="rId7" w:history="1">
        <w:r w:rsidRPr="004650A2">
          <w:rPr>
            <w:rFonts w:ascii="Times New Roman" w:hAnsi="Times New Roman" w:cs="Times New Roman"/>
          </w:rPr>
          <w:t>Абзац десятый пункта 1 статьи 166.1</w:t>
        </w:r>
      </w:hyperlink>
      <w:r w:rsidRPr="004650A2">
        <w:rPr>
          <w:rFonts w:ascii="Times New Roman" w:hAnsi="Times New Roman" w:cs="Times New Roman"/>
        </w:rPr>
        <w:t xml:space="preserve"> Бюджетного кодекса Российской Федерации.";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в) </w:t>
      </w:r>
      <w:hyperlink r:id="rId8" w:history="1">
        <w:r w:rsidRPr="004650A2">
          <w:rPr>
            <w:rFonts w:ascii="Times New Roman" w:hAnsi="Times New Roman" w:cs="Times New Roman"/>
          </w:rPr>
          <w:t>абзац четвертый</w:t>
        </w:r>
      </w:hyperlink>
      <w:r w:rsidRPr="004650A2">
        <w:rPr>
          <w:rFonts w:ascii="Times New Roman" w:hAnsi="Times New Roman" w:cs="Times New Roman"/>
        </w:rPr>
        <w:t xml:space="preserve"> признать утратившим силу;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г) </w:t>
      </w:r>
      <w:hyperlink r:id="rId9" w:history="1">
        <w:r w:rsidRPr="004650A2">
          <w:rPr>
            <w:rFonts w:ascii="Times New Roman" w:hAnsi="Times New Roman" w:cs="Times New Roman"/>
          </w:rPr>
          <w:t>сноску 2</w:t>
        </w:r>
      </w:hyperlink>
      <w:r w:rsidRPr="004650A2">
        <w:rPr>
          <w:rFonts w:ascii="Times New Roman" w:hAnsi="Times New Roman" w:cs="Times New Roman"/>
        </w:rPr>
        <w:t xml:space="preserve"> исключить.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2. В </w:t>
      </w:r>
      <w:hyperlink r:id="rId10" w:history="1">
        <w:r w:rsidRPr="004650A2">
          <w:rPr>
            <w:rFonts w:ascii="Times New Roman" w:hAnsi="Times New Roman" w:cs="Times New Roman"/>
          </w:rPr>
          <w:t>пункте 2.1</w:t>
        </w:r>
      </w:hyperlink>
      <w:r w:rsidRPr="004650A2">
        <w:rPr>
          <w:rFonts w:ascii="Times New Roman" w:hAnsi="Times New Roman" w:cs="Times New Roman"/>
        </w:rPr>
        <w:t>: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а) в </w:t>
      </w:r>
      <w:hyperlink r:id="rId11" w:history="1">
        <w:r w:rsidRPr="004650A2">
          <w:rPr>
            <w:rFonts w:ascii="Times New Roman" w:hAnsi="Times New Roman" w:cs="Times New Roman"/>
          </w:rPr>
          <w:t>абзаце первом</w:t>
        </w:r>
      </w:hyperlink>
      <w:r w:rsidRPr="004650A2">
        <w:rPr>
          <w:rFonts w:ascii="Times New Roman" w:hAnsi="Times New Roman" w:cs="Times New Roman"/>
        </w:rPr>
        <w:t xml:space="preserve"> слова "В платежных (расчетных) документах, представленных в соответствии с абзацами третьим и четвертым пункта 2 настоящего Порядка" заменить словами "В распоряжениях";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б) в </w:t>
      </w:r>
      <w:hyperlink r:id="rId12" w:history="1">
        <w:r w:rsidRPr="004650A2">
          <w:rPr>
            <w:rFonts w:ascii="Times New Roman" w:hAnsi="Times New Roman" w:cs="Times New Roman"/>
          </w:rPr>
          <w:t>абзаце пятом</w:t>
        </w:r>
      </w:hyperlink>
      <w:r w:rsidRPr="004650A2">
        <w:rPr>
          <w:rFonts w:ascii="Times New Roman" w:hAnsi="Times New Roman" w:cs="Times New Roman"/>
        </w:rPr>
        <w:t xml:space="preserve"> слова "15 разряд" заменить словами "2 или 15 разряд";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в) </w:t>
      </w:r>
      <w:hyperlink r:id="rId13" w:history="1">
        <w:r w:rsidRPr="004650A2">
          <w:rPr>
            <w:rFonts w:ascii="Times New Roman" w:hAnsi="Times New Roman" w:cs="Times New Roman"/>
          </w:rPr>
          <w:t>абзац четырнадцатый</w:t>
        </w:r>
      </w:hyperlink>
      <w:r w:rsidRPr="004650A2">
        <w:rPr>
          <w:rFonts w:ascii="Times New Roman" w:hAnsi="Times New Roman" w:cs="Times New Roman"/>
        </w:rPr>
        <w:t xml:space="preserve"> изложить в следующей редакции: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>"Аналитические коды подлежат размещению на официальном сайте Межрегионального операционного управления Федерального казначейства в информационно-телекоммуникационной сети "Интернет" не позднее четырех рабочих дней после дня размещения информации о соглашении в реестре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Федерации, ведение которого осуществляется в порядке, установленном Министерством финансов Российской Федерации &lt;4&gt; (далее - реестр соглашений).".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3. </w:t>
      </w:r>
      <w:hyperlink r:id="rId14" w:history="1">
        <w:r w:rsidRPr="004650A2">
          <w:rPr>
            <w:rFonts w:ascii="Times New Roman" w:hAnsi="Times New Roman" w:cs="Times New Roman"/>
          </w:rPr>
          <w:t>Дополнить</w:t>
        </w:r>
      </w:hyperlink>
      <w:r w:rsidRPr="004650A2">
        <w:rPr>
          <w:rFonts w:ascii="Times New Roman" w:hAnsi="Times New Roman" w:cs="Times New Roman"/>
        </w:rPr>
        <w:t xml:space="preserve"> пунктом 2(2) следующего содержания: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>"2(2). В распоряжениях, представляемых в целях перечисления денежных средств на банковские счета физических лиц, операции по которым осуществляются с использованием платежных карт, на которых размещен товарный знак (знак обслуживания), принадлежащий оператору национальной системы платежных карт (далее - НСПК), и которые предоставляются физическим лицам участниками НСПК в соответствии с НСПК &lt;4(1)&gt; (далее - платежные карты "Мир"), дополнительно к аналитическому коду указывается код вида выплаты в целях осуществления перечислений за счет средств бюджетов бюджетной системы Российской Федерации на банковские счета физических лиц, операции по которым осуществляются с использованием платежных карт "Мир" (далее - код вида выплаты).".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4. </w:t>
      </w:r>
      <w:hyperlink r:id="rId15" w:history="1">
        <w:r w:rsidRPr="004650A2">
          <w:rPr>
            <w:rFonts w:ascii="Times New Roman" w:hAnsi="Times New Roman" w:cs="Times New Roman"/>
          </w:rPr>
          <w:t>Дополнить</w:t>
        </w:r>
      </w:hyperlink>
      <w:r w:rsidRPr="004650A2">
        <w:rPr>
          <w:rFonts w:ascii="Times New Roman" w:hAnsi="Times New Roman" w:cs="Times New Roman"/>
        </w:rPr>
        <w:t xml:space="preserve"> сноской 4(1) следующего содержания: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"&lt;4(1)&gt; </w:t>
      </w:r>
      <w:hyperlink r:id="rId16" w:history="1">
        <w:r w:rsidRPr="004650A2">
          <w:rPr>
            <w:rFonts w:ascii="Times New Roman" w:hAnsi="Times New Roman" w:cs="Times New Roman"/>
          </w:rPr>
          <w:t>Часть 2 статьи 30.1</w:t>
        </w:r>
      </w:hyperlink>
      <w:r w:rsidRPr="004650A2">
        <w:rPr>
          <w:rFonts w:ascii="Times New Roman" w:hAnsi="Times New Roman" w:cs="Times New Roman"/>
        </w:rPr>
        <w:t xml:space="preserve"> Федерального закона от 27 июня 2011 г. N 161-ФЗ "О национальной платежной системе".".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5. В </w:t>
      </w:r>
      <w:hyperlink r:id="rId17" w:history="1">
        <w:r w:rsidRPr="004650A2">
          <w:rPr>
            <w:rFonts w:ascii="Times New Roman" w:hAnsi="Times New Roman" w:cs="Times New Roman"/>
          </w:rPr>
          <w:t>абзаце первом пункта 3</w:t>
        </w:r>
      </w:hyperlink>
      <w:r w:rsidRPr="004650A2">
        <w:rPr>
          <w:rFonts w:ascii="Times New Roman" w:hAnsi="Times New Roman" w:cs="Times New Roman"/>
        </w:rPr>
        <w:t xml:space="preserve"> слова "расчетными (платежными) документами финансовым органом субъекта Российской Федерации (получателем средств бюджета субъекта Российской Федерации)" заменить словом "распоряжениями".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6. В </w:t>
      </w:r>
      <w:hyperlink r:id="rId18" w:history="1">
        <w:r w:rsidRPr="004650A2">
          <w:rPr>
            <w:rFonts w:ascii="Times New Roman" w:hAnsi="Times New Roman" w:cs="Times New Roman"/>
          </w:rPr>
          <w:t>пункте 5</w:t>
        </w:r>
      </w:hyperlink>
      <w:r w:rsidRPr="004650A2">
        <w:rPr>
          <w:rFonts w:ascii="Times New Roman" w:hAnsi="Times New Roman" w:cs="Times New Roman"/>
        </w:rPr>
        <w:t>: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а) в </w:t>
      </w:r>
      <w:hyperlink r:id="rId19" w:history="1">
        <w:r w:rsidRPr="004650A2">
          <w:rPr>
            <w:rFonts w:ascii="Times New Roman" w:hAnsi="Times New Roman" w:cs="Times New Roman"/>
          </w:rPr>
          <w:t>абзаце первом</w:t>
        </w:r>
      </w:hyperlink>
      <w:r w:rsidRPr="004650A2">
        <w:rPr>
          <w:rFonts w:ascii="Times New Roman" w:hAnsi="Times New Roman" w:cs="Times New Roman"/>
        </w:rPr>
        <w:t xml:space="preserve"> слова "абзацами третьим и четвертым" заменить словами "абзацем третьим";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б) в </w:t>
      </w:r>
      <w:hyperlink r:id="rId20" w:history="1">
        <w:r w:rsidRPr="004650A2">
          <w:rPr>
            <w:rFonts w:ascii="Times New Roman" w:hAnsi="Times New Roman" w:cs="Times New Roman"/>
          </w:rPr>
          <w:t>подпункте "а"</w:t>
        </w:r>
      </w:hyperlink>
      <w:r w:rsidRPr="004650A2">
        <w:rPr>
          <w:rFonts w:ascii="Times New Roman" w:hAnsi="Times New Roman" w:cs="Times New Roman"/>
        </w:rPr>
        <w:t xml:space="preserve"> слова "расчетного (платежного) документа" заменить словом "распоряжения";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в) в </w:t>
      </w:r>
      <w:hyperlink r:id="rId21" w:history="1">
        <w:r w:rsidRPr="004650A2">
          <w:rPr>
            <w:rFonts w:ascii="Times New Roman" w:hAnsi="Times New Roman" w:cs="Times New Roman"/>
          </w:rPr>
          <w:t>подпункте "б"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словом "распоряжении";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г) в </w:t>
      </w:r>
      <w:hyperlink r:id="rId22" w:history="1">
        <w:r w:rsidRPr="004650A2">
          <w:rPr>
            <w:rFonts w:ascii="Times New Roman" w:hAnsi="Times New Roman" w:cs="Times New Roman"/>
          </w:rPr>
          <w:t>подпункте "в"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словом "распоряжении";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д) в </w:t>
      </w:r>
      <w:hyperlink r:id="rId23" w:history="1">
        <w:r w:rsidRPr="004650A2">
          <w:rPr>
            <w:rFonts w:ascii="Times New Roman" w:hAnsi="Times New Roman" w:cs="Times New Roman"/>
          </w:rPr>
          <w:t>подпункте "г"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словом "распоряжении";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е) </w:t>
      </w:r>
      <w:hyperlink r:id="rId24" w:history="1">
        <w:r w:rsidRPr="004650A2">
          <w:rPr>
            <w:rFonts w:ascii="Times New Roman" w:hAnsi="Times New Roman" w:cs="Times New Roman"/>
          </w:rPr>
          <w:t>дополнить</w:t>
        </w:r>
      </w:hyperlink>
      <w:r w:rsidRPr="004650A2">
        <w:rPr>
          <w:rFonts w:ascii="Times New Roman" w:hAnsi="Times New Roman" w:cs="Times New Roman"/>
        </w:rPr>
        <w:t xml:space="preserve"> подпунктом "г(1)" следующего содержания: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>"</w:t>
      </w:r>
      <w:proofErr w:type="gramStart"/>
      <w:r w:rsidRPr="004650A2">
        <w:rPr>
          <w:rFonts w:ascii="Times New Roman" w:hAnsi="Times New Roman" w:cs="Times New Roman"/>
        </w:rPr>
        <w:t>г(</w:t>
      </w:r>
      <w:proofErr w:type="gramEnd"/>
      <w:r w:rsidRPr="004650A2">
        <w:rPr>
          <w:rFonts w:ascii="Times New Roman" w:hAnsi="Times New Roman" w:cs="Times New Roman"/>
        </w:rPr>
        <w:t>1) соответствие указанных в распоряжении, представляемом в целях перечисления денежных средств на банковские счета физических лиц, операции по которым осуществляются с использованием платежных карт "Мир", кодов видов расходов классификации расходов бюджетов бюджетной системы Российской Федерации кодам видов выплат и наименованиям видов выплат;";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ж) в </w:t>
      </w:r>
      <w:hyperlink r:id="rId25" w:history="1">
        <w:r w:rsidRPr="004650A2">
          <w:rPr>
            <w:rFonts w:ascii="Times New Roman" w:hAnsi="Times New Roman" w:cs="Times New Roman"/>
          </w:rPr>
          <w:t>подпункте "д"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словом "распоряжении";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з) в </w:t>
      </w:r>
      <w:hyperlink r:id="rId26" w:history="1">
        <w:r w:rsidRPr="004650A2">
          <w:rPr>
            <w:rFonts w:ascii="Times New Roman" w:hAnsi="Times New Roman" w:cs="Times New Roman"/>
          </w:rPr>
          <w:t>абзаце втором подпункта "е"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словами "распоряжении (не применяется для распоряжений, указанных в пункте 2(2) настоящего Порядка)";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и) в </w:t>
      </w:r>
      <w:hyperlink r:id="rId27" w:history="1">
        <w:r w:rsidRPr="004650A2">
          <w:rPr>
            <w:rFonts w:ascii="Times New Roman" w:hAnsi="Times New Roman" w:cs="Times New Roman"/>
          </w:rPr>
          <w:t>подпункте "ж"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словом "распоряжении";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к) в </w:t>
      </w:r>
      <w:hyperlink r:id="rId28" w:history="1">
        <w:r w:rsidRPr="004650A2">
          <w:rPr>
            <w:rFonts w:ascii="Times New Roman" w:hAnsi="Times New Roman" w:cs="Times New Roman"/>
          </w:rPr>
          <w:t>подпункте "з"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словом "распоряжении";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л) в </w:t>
      </w:r>
      <w:hyperlink r:id="rId29" w:history="1">
        <w:r w:rsidRPr="004650A2">
          <w:rPr>
            <w:rFonts w:ascii="Times New Roman" w:hAnsi="Times New Roman" w:cs="Times New Roman"/>
          </w:rPr>
          <w:t>подпункте "и"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словом "распоряжении";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м) в </w:t>
      </w:r>
      <w:hyperlink r:id="rId30" w:history="1">
        <w:r w:rsidRPr="004650A2">
          <w:rPr>
            <w:rFonts w:ascii="Times New Roman" w:hAnsi="Times New Roman" w:cs="Times New Roman"/>
          </w:rPr>
          <w:t>подпункте "к"</w:t>
        </w:r>
      </w:hyperlink>
      <w:r w:rsidRPr="004650A2">
        <w:rPr>
          <w:rFonts w:ascii="Times New Roman" w:hAnsi="Times New Roman" w:cs="Times New Roman"/>
        </w:rPr>
        <w:t xml:space="preserve"> слова "платежном документе" заменить словом "распоряжении";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н) в </w:t>
      </w:r>
      <w:hyperlink r:id="rId31" w:history="1">
        <w:r w:rsidRPr="004650A2">
          <w:rPr>
            <w:rFonts w:ascii="Times New Roman" w:hAnsi="Times New Roman" w:cs="Times New Roman"/>
          </w:rPr>
          <w:t>подпункте "л"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словом "распоряжении";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о) в </w:t>
      </w:r>
      <w:hyperlink r:id="rId32" w:history="1">
        <w:r w:rsidRPr="004650A2">
          <w:rPr>
            <w:rFonts w:ascii="Times New Roman" w:hAnsi="Times New Roman" w:cs="Times New Roman"/>
          </w:rPr>
          <w:t>подпункте "м"</w:t>
        </w:r>
      </w:hyperlink>
      <w:r w:rsidRPr="004650A2">
        <w:rPr>
          <w:rFonts w:ascii="Times New Roman" w:hAnsi="Times New Roman" w:cs="Times New Roman"/>
        </w:rPr>
        <w:t xml:space="preserve"> слова "расчетном (платежном) документе" заменить словом "распоряжении".</w:t>
      </w:r>
    </w:p>
    <w:p w:rsidR="004650A2" w:rsidRP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650A2">
        <w:rPr>
          <w:rFonts w:ascii="Times New Roman" w:hAnsi="Times New Roman" w:cs="Times New Roman"/>
        </w:rPr>
        <w:t xml:space="preserve">7. </w:t>
      </w:r>
      <w:hyperlink r:id="rId33" w:history="1">
        <w:r w:rsidRPr="004650A2">
          <w:rPr>
            <w:rFonts w:ascii="Times New Roman" w:hAnsi="Times New Roman" w:cs="Times New Roman"/>
          </w:rPr>
          <w:t>Пункт 6</w:t>
        </w:r>
      </w:hyperlink>
      <w:r w:rsidRPr="004650A2">
        <w:rPr>
          <w:rFonts w:ascii="Times New Roman" w:hAnsi="Times New Roman" w:cs="Times New Roman"/>
        </w:rPr>
        <w:t xml:space="preserve"> изложить в следующей редакции:</w:t>
      </w:r>
    </w:p>
    <w:p w:rsidR="004650A2" w:rsidRDefault="004650A2" w:rsidP="004650A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"/>
          <w:szCs w:val="2"/>
        </w:rPr>
      </w:pPr>
      <w:r w:rsidRPr="004650A2">
        <w:rPr>
          <w:rFonts w:ascii="Times New Roman" w:hAnsi="Times New Roman" w:cs="Times New Roman"/>
        </w:rPr>
        <w:t>"6. Территориальный орган Федерального казначейства не позднее одного рабочего дня, следующего за днем поступления документов, предусмотренных пунктами 2 и 3 настоящего Порядка, принимает распоряжения к исполнению либо в случае их несоответствия требованиям настоящего Порядка отказывает в исполнении распоряжений и направляет финансовому органу субъекта Российской Федерации (получателю средств бюджета субъекта Российской Федерации) уведомление в электронной форме, содержащее информацию, позволяющую идентифицировать распоряжения, не принятые к исполнению, а также содержащее дату и причину отказа, соглас</w:t>
      </w:r>
      <w:r>
        <w:rPr>
          <w:rFonts w:ascii="Times New Roman" w:hAnsi="Times New Roman" w:cs="Times New Roman"/>
        </w:rPr>
        <w:t>но правилам организации и функционирования системы казначейских платежей &lt;8&gt;.".</w:t>
      </w:r>
      <w:bookmarkStart w:id="0" w:name="_GoBack"/>
      <w:bookmarkEnd w:id="0"/>
    </w:p>
    <w:p w:rsidR="008B19DE" w:rsidRPr="000767BB" w:rsidRDefault="008B19DE" w:rsidP="000767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8B19DE" w:rsidRPr="000767BB" w:rsidRDefault="008B19DE" w:rsidP="000767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8B19DE" w:rsidRPr="000767BB" w:rsidRDefault="008B19DE" w:rsidP="000767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8B19DE" w:rsidRPr="000767BB" w:rsidRDefault="008B19DE" w:rsidP="000767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sectPr w:rsidR="008B19DE" w:rsidRPr="000767BB" w:rsidSect="000767B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9DE"/>
    <w:rsid w:val="000767BB"/>
    <w:rsid w:val="00094670"/>
    <w:rsid w:val="004650A2"/>
    <w:rsid w:val="008B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D14B5-2AA4-4798-ADD1-2744E2932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9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B19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B19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19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DE4564C6C3E3131F6C197F7A47EDC659F74A946C3A315FE695AC69DB75C78212CA2569592E9CA168C3FCE2C9D90A9D3BCA68AFE5Dx6G" TargetMode="External"/><Relationship Id="rId18" Type="http://schemas.openxmlformats.org/officeDocument/2006/relationships/hyperlink" Target="consultantplus://offline/ref=7DE4564C6C3E3131F6C197F7A47EDC659F74A946C3A315FE695AC69DB75C78212CA2569692E9CA168C3FCE2C9D90A9D3BCA68AFE5Dx6G" TargetMode="External"/><Relationship Id="rId26" Type="http://schemas.openxmlformats.org/officeDocument/2006/relationships/hyperlink" Target="consultantplus://offline/ref=7DE4564C6C3E3131F6C197F7A47EDC659F74A946C3A315FE695AC69DB75C78212CA2569698E9CA168C3FCE2C9D90A9D3BCA68AFE5Dx6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DE4564C6C3E3131F6C197F7A47EDC659F74A946C3A315FE695AC69DB75C78212CA2569590E79513992E96219E8DB6D0A0BA88FCD05Ax2G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7DE4564C6C3E3131F6C197F7A47EDC659F71A340C3A415FE695AC69DB75C78212CA2569198EA984C9C3B8779938EABCFA3A694FED2A45Ex5G" TargetMode="External"/><Relationship Id="rId12" Type="http://schemas.openxmlformats.org/officeDocument/2006/relationships/hyperlink" Target="consultantplus://offline/ref=7DE4564C6C3E3131F6C197F7A47EDC659F74A946C3A315FE695AC69DB75C78212CA2569591E69513992E96219E8DB6D0A0BA88FCD05Ax2G" TargetMode="External"/><Relationship Id="rId17" Type="http://schemas.openxmlformats.org/officeDocument/2006/relationships/hyperlink" Target="consultantplus://offline/ref=7DE4564C6C3E3131F6C197F7A47EDC659F74A946C3A315FE695AC69DB75C78212CA2569691E9CA168C3FCE2C9D90A9D3BCA68AFE5Dx6G" TargetMode="External"/><Relationship Id="rId25" Type="http://schemas.openxmlformats.org/officeDocument/2006/relationships/hyperlink" Target="consultantplus://offline/ref=7DE4564C6C3E3131F6C197F7A47EDC659F74A946C3A315FE695AC69DB75C78212CA2569591E29E44CC61977DDADBA5D1A1BA8BFECCA4E1D353x8G" TargetMode="External"/><Relationship Id="rId33" Type="http://schemas.openxmlformats.org/officeDocument/2006/relationships/hyperlink" Target="consultantplus://offline/ref=7DE4564C6C3E3131F6C197F7A47EDC659F74A946C3A315FE695AC69DB75C78212CA2569D96E9CA168C3FCE2C9D90A9D3BCA68AFE5Dx6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DE4564C6C3E3131F6C197F7A47EDC659F7FA840C7A815FE695AC69DB75C78212CA2569590E59513992E96219E8DB6D0A0BA88FCD05Ax2G" TargetMode="External"/><Relationship Id="rId20" Type="http://schemas.openxmlformats.org/officeDocument/2006/relationships/hyperlink" Target="consultantplus://offline/ref=7DE4564C6C3E3131F6C197F7A47EDC659F74A946C3A315FE695AC69DB75C78212CA2569591E29E45CE61977DDADBA5D1A1BA8BFECCA4E1D353x8G" TargetMode="External"/><Relationship Id="rId29" Type="http://schemas.openxmlformats.org/officeDocument/2006/relationships/hyperlink" Target="consultantplus://offline/ref=7DE4564C6C3E3131F6C197F7A47EDC659F74A946C3A315FE695AC69DB75C78212CA2569591E29E44C061977DDADBA5D1A1BA8BFECCA4E1D353x8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DE4564C6C3E3131F6C197F7A47EDC659F74A946C3A315FE695AC69DB75C78212CA2569591E39513992E96219E8DB6D0A0BA88FCD05Ax2G" TargetMode="External"/><Relationship Id="rId11" Type="http://schemas.openxmlformats.org/officeDocument/2006/relationships/hyperlink" Target="consultantplus://offline/ref=7DE4564C6C3E3131F6C197F7A47EDC659F74A946C3A315FE695AC69DB75C78212CA256909AB6CF039D67C32F808FAACFA0A4885Fx8G" TargetMode="External"/><Relationship Id="rId24" Type="http://schemas.openxmlformats.org/officeDocument/2006/relationships/hyperlink" Target="consultantplus://offline/ref=7DE4564C6C3E3131F6C197F7A47EDC659F74A946C3A315FE695AC69DB75C78212CA2569692E9CA168C3FCE2C9D90A9D3BCA68AFE5Dx6G" TargetMode="External"/><Relationship Id="rId32" Type="http://schemas.openxmlformats.org/officeDocument/2006/relationships/hyperlink" Target="consultantplus://offline/ref=7DE4564C6C3E3131F6C197F7A47EDC659F74A946C3A315FE695AC69DB75C78212CA2569794E9CA168C3FCE2C9D90A9D3BCA68AFE5Dx6G" TargetMode="External"/><Relationship Id="rId5" Type="http://schemas.openxmlformats.org/officeDocument/2006/relationships/hyperlink" Target="consultantplus://offline/ref=7DE4564C6C3E3131F6C197F7A47EDC659F74A946C3A315FE695AC69DB75C78212CA2569591E29513992E96219E8DB6D0A0BA88FCD05Ax2G" TargetMode="External"/><Relationship Id="rId15" Type="http://schemas.openxmlformats.org/officeDocument/2006/relationships/hyperlink" Target="consultantplus://offline/ref=7DE4564C6C3E3131F6C197F7A47EDC659F74A946C3A315FE695AC69DB75C78212CA2569591E29E46C861977DDADBA5D1A1BA8BFECCA4E1D353x8G" TargetMode="External"/><Relationship Id="rId23" Type="http://schemas.openxmlformats.org/officeDocument/2006/relationships/hyperlink" Target="consultantplus://offline/ref=7DE4564C6C3E3131F6C197F7A47EDC659F74A946C3A315FE695AC69DB75C78212CA2569590E59513992E96219E8DB6D0A0BA88FCD05Ax2G" TargetMode="External"/><Relationship Id="rId28" Type="http://schemas.openxmlformats.org/officeDocument/2006/relationships/hyperlink" Target="consultantplus://offline/ref=7DE4564C6C3E3131F6C197F7A47EDC659F74A946C3A315FE695AC69DB75C78212CA2569793E9CA168C3FCE2C9D90A9D3BCA68AFE5Dx6G" TargetMode="External"/><Relationship Id="rId10" Type="http://schemas.openxmlformats.org/officeDocument/2006/relationships/hyperlink" Target="consultantplus://offline/ref=7DE4564C6C3E3131F6C197F7A47EDC659F74A946C3A315FE695AC69DB75C78212CA256909AB6CF039D67C32F808FAACFA0A4885Fx8G" TargetMode="External"/><Relationship Id="rId19" Type="http://schemas.openxmlformats.org/officeDocument/2006/relationships/hyperlink" Target="consultantplus://offline/ref=7DE4564C6C3E3131F6C197F7A47EDC659F74A946C3A315FE695AC69DB75C78212CA2569692E9CA168C3FCE2C9D90A9D3BCA68AFE5Dx6G" TargetMode="External"/><Relationship Id="rId31" Type="http://schemas.openxmlformats.org/officeDocument/2006/relationships/hyperlink" Target="consultantplus://offline/ref=7DE4564C6C3E3131F6C197F7A47EDC659F74A946C3A315FE695AC69DB75C78212CA2569591E29E43CA61977DDADBA5D1A1BA8BFECCA4E1D353x8G" TargetMode="External"/><Relationship Id="rId4" Type="http://schemas.openxmlformats.org/officeDocument/2006/relationships/hyperlink" Target="consultantplus://offline/ref=7DE4564C6C3E3131F6C197F7A47EDC659F74A946C3A315FE695AC69DB75C78212CA2569591E29E46CA61977DDADBA5D1A1BA8BFECCA4E1D353x8G" TargetMode="External"/><Relationship Id="rId9" Type="http://schemas.openxmlformats.org/officeDocument/2006/relationships/hyperlink" Target="consultantplus://offline/ref=7DE4564C6C3E3131F6C197F7A47EDC659F74A946C3A315FE695AC69DB75C78212CA2569591E19513992E96219E8DB6D0A0BA88FCD05Ax2G" TargetMode="External"/><Relationship Id="rId14" Type="http://schemas.openxmlformats.org/officeDocument/2006/relationships/hyperlink" Target="consultantplus://offline/ref=7DE4564C6C3E3131F6C197F7A47EDC659F74A946C3A315FE695AC69DB75C78212CA2569591E29E46C861977DDADBA5D1A1BA8BFECCA4E1D353x8G" TargetMode="External"/><Relationship Id="rId22" Type="http://schemas.openxmlformats.org/officeDocument/2006/relationships/hyperlink" Target="consultantplus://offline/ref=7DE4564C6C3E3131F6C197F7A47EDC659F74A946C3A315FE695AC69DB75C78212CA2569591E29E44C861977DDADBA5D1A1BA8BFECCA4E1D353x8G" TargetMode="External"/><Relationship Id="rId27" Type="http://schemas.openxmlformats.org/officeDocument/2006/relationships/hyperlink" Target="consultantplus://offline/ref=7DE4564C6C3E3131F6C197F7A47EDC659F74A946C3A315FE695AC69DB75C78212CA2569591E29E44CE61977DDADBA5D1A1BA8BFECCA4E1D353x8G" TargetMode="External"/><Relationship Id="rId30" Type="http://schemas.openxmlformats.org/officeDocument/2006/relationships/hyperlink" Target="consultantplus://offline/ref=7DE4564C6C3E3131F6C197F7A47EDC659F74A946C3A315FE695AC69DB75C78212CA2569593E39513992E96219E8DB6D0A0BA88FCD05Ax2G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7DE4564C6C3E3131F6C197F7A47EDC659F74A946C3A315FE695AC69DB75C78212CA2569591E09513992E96219E8DB6D0A0BA88FCD05Ax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Зырянова Елена Витальевна</dc:creator>
  <cp:keywords/>
  <dc:description/>
  <cp:lastModifiedBy>Зырянова Елена Витальевна</cp:lastModifiedBy>
  <cp:revision>3</cp:revision>
  <dcterms:created xsi:type="dcterms:W3CDTF">2020-04-08T05:03:00Z</dcterms:created>
  <dcterms:modified xsi:type="dcterms:W3CDTF">2024-12-03T06:51:00Z</dcterms:modified>
</cp:coreProperties>
</file>